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b/>
          <w:sz w:val="36"/>
          <w:szCs w:val="36"/>
        </w:rPr>
      </w:pPr>
      <w:r>
        <w:rPr>
          <w:rFonts w:hint="eastAsia" w:ascii="黑体" w:hAnsi="黑体" w:eastAsia="黑体" w:cs="黑体"/>
          <w:b/>
          <w:sz w:val="36"/>
          <w:szCs w:val="36"/>
        </w:rPr>
        <w:t>扬州泰州国际机场</w:t>
      </w:r>
      <w:r>
        <w:rPr>
          <w:rFonts w:hint="eastAsia" w:ascii="黑体" w:hAnsi="黑体" w:eastAsia="黑体" w:cs="黑体"/>
          <w:b/>
          <w:color w:val="000000"/>
          <w:kern w:val="0"/>
          <w:sz w:val="36"/>
          <w:szCs w:val="36"/>
        </w:rPr>
        <w:t>建筑消防设施维修项目</w:t>
      </w:r>
      <w:r>
        <w:rPr>
          <w:rFonts w:hint="eastAsia" w:ascii="黑体" w:hAnsi="黑体" w:eastAsia="黑体" w:cs="黑体"/>
          <w:b/>
          <w:sz w:val="36"/>
          <w:szCs w:val="36"/>
        </w:rPr>
        <w:t>招标文件</w:t>
      </w:r>
    </w:p>
    <w:p>
      <w:pPr>
        <w:pStyle w:val="2"/>
        <w:rPr>
          <w:rFonts w:hint="eastAsia"/>
        </w:rPr>
      </w:pPr>
    </w:p>
    <w:p>
      <w:pPr>
        <w:ind w:firstLine="468" w:firstLineChars="195"/>
        <w:jc w:val="left"/>
        <w:rPr>
          <w:rFonts w:hint="eastAsia" w:ascii="宋体" w:hAnsi="宋体" w:eastAsia="宋体" w:cs="宋体"/>
          <w:sz w:val="24"/>
          <w:szCs w:val="24"/>
        </w:rPr>
      </w:pPr>
      <w:r>
        <w:rPr>
          <w:rFonts w:hint="eastAsia" w:ascii="宋体" w:hAnsi="宋体" w:eastAsia="宋体" w:cs="宋体"/>
          <w:sz w:val="24"/>
          <w:szCs w:val="24"/>
        </w:rPr>
        <w:t>扬州泰州国际机场投资建设有限责任公司采用自主招标方式</w:t>
      </w:r>
      <w:r>
        <w:rPr>
          <w:rFonts w:hint="eastAsia" w:ascii="宋体" w:hAnsi="宋体" w:eastAsia="宋体" w:cs="宋体"/>
          <w:color w:val="333333"/>
          <w:sz w:val="24"/>
          <w:szCs w:val="24"/>
          <w:shd w:val="clear" w:color="auto" w:fill="FFFFFF"/>
        </w:rPr>
        <w:t>就消防系统维修工程</w:t>
      </w:r>
      <w:r>
        <w:rPr>
          <w:rFonts w:hint="eastAsia" w:ascii="宋体" w:hAnsi="宋体" w:eastAsia="宋体" w:cs="宋体"/>
          <w:b w:val="0"/>
          <w:bCs/>
          <w:sz w:val="24"/>
          <w:szCs w:val="24"/>
          <w:lang w:eastAsia="zh-CN"/>
        </w:rPr>
        <w:t>进行招标</w:t>
      </w:r>
      <w:r>
        <w:rPr>
          <w:rFonts w:hint="eastAsia" w:ascii="宋体" w:hAnsi="宋体" w:eastAsia="宋体" w:cs="宋体"/>
          <w:b w:val="0"/>
          <w:bCs/>
          <w:sz w:val="24"/>
          <w:szCs w:val="24"/>
        </w:rPr>
        <w:t>，现邀请有意向且</w:t>
      </w:r>
      <w:r>
        <w:rPr>
          <w:rFonts w:hint="eastAsia" w:ascii="宋体" w:hAnsi="宋体" w:eastAsia="宋体" w:cs="宋体"/>
          <w:sz w:val="24"/>
          <w:szCs w:val="24"/>
        </w:rPr>
        <w:t>满足基本资质要求的投标人参加，为统一投标文件的编制标准，明确如下事项：</w:t>
      </w:r>
    </w:p>
    <w:p>
      <w:pPr>
        <w:numPr>
          <w:ilvl w:val="0"/>
          <w:numId w:val="0"/>
        </w:numPr>
        <w:ind w:right="0" w:firstLine="0"/>
        <w:jc w:val="left"/>
        <w:rPr>
          <w:rFonts w:hint="eastAsia" w:ascii="宋体" w:hAnsi="宋体" w:eastAsia="宋体" w:cs="宋体"/>
          <w:b/>
          <w:sz w:val="24"/>
          <w:szCs w:val="24"/>
        </w:rPr>
      </w:pPr>
      <w:r>
        <w:rPr>
          <w:rFonts w:hint="eastAsia" w:ascii="宋体" w:hAnsi="宋体" w:eastAsia="宋体" w:cs="宋体"/>
          <w:b/>
          <w:sz w:val="24"/>
          <w:szCs w:val="24"/>
        </w:rPr>
        <w:t>一、项目内容</w:t>
      </w:r>
    </w:p>
    <w:p>
      <w:pPr>
        <w:numPr>
          <w:ilvl w:val="0"/>
          <w:numId w:val="0"/>
        </w:numPr>
        <w:ind w:right="0" w:firstLine="240" w:firstLineChars="100"/>
        <w:jc w:val="left"/>
        <w:rPr>
          <w:rFonts w:hint="eastAsia" w:ascii="宋体" w:hAnsi="宋体" w:eastAsia="宋体" w:cs="宋体"/>
          <w:sz w:val="24"/>
          <w:szCs w:val="24"/>
        </w:rPr>
      </w:pPr>
      <w:r>
        <w:rPr>
          <w:rFonts w:hint="eastAsia" w:ascii="宋体" w:hAnsi="宋体" w:eastAsia="宋体" w:cs="宋体"/>
          <w:sz w:val="24"/>
          <w:szCs w:val="24"/>
        </w:rPr>
        <w:t>1.招标内容：自动跟踪射流系统</w:t>
      </w:r>
      <w:r>
        <w:rPr>
          <w:rFonts w:hint="eastAsia" w:ascii="宋体" w:hAnsi="宋体" w:eastAsia="宋体" w:cs="宋体"/>
          <w:sz w:val="24"/>
          <w:szCs w:val="24"/>
          <w:lang w:eastAsia="zh-CN"/>
        </w:rPr>
        <w:t>维修。</w:t>
      </w:r>
    </w:p>
    <w:p>
      <w:pPr>
        <w:numPr>
          <w:ilvl w:val="0"/>
          <w:numId w:val="0"/>
        </w:numPr>
        <w:ind w:right="0" w:firstLine="240" w:firstLineChars="100"/>
        <w:jc w:val="left"/>
        <w:rPr>
          <w:rFonts w:hint="default" w:ascii="宋体" w:hAnsi="宋体" w:eastAsia="宋体" w:cs="宋体"/>
          <w:sz w:val="24"/>
          <w:szCs w:val="24"/>
          <w:lang w:val="en-US" w:eastAsia="zh-CN"/>
        </w:rPr>
      </w:pPr>
      <w:r>
        <w:rPr>
          <w:rFonts w:hint="eastAsia" w:ascii="宋体" w:hAnsi="宋体" w:eastAsia="宋体" w:cs="宋体"/>
          <w:sz w:val="24"/>
          <w:szCs w:val="24"/>
        </w:rPr>
        <w:t>2.控制价</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15</w:t>
      </w:r>
      <w:r>
        <w:rPr>
          <w:rFonts w:hint="eastAsia" w:ascii="宋体" w:hAnsi="宋体" w:eastAsia="宋体" w:cs="宋体"/>
          <w:sz w:val="24"/>
          <w:szCs w:val="24"/>
        </w:rPr>
        <w:t>万元</w:t>
      </w:r>
      <w:r>
        <w:rPr>
          <w:rFonts w:hint="eastAsia" w:ascii="宋体" w:hAnsi="宋体" w:eastAsia="宋体" w:cs="宋体"/>
          <w:sz w:val="24"/>
          <w:szCs w:val="24"/>
          <w:lang w:eastAsia="zh-CN"/>
        </w:rPr>
        <w:t>（含税</w:t>
      </w:r>
      <w:r>
        <w:rPr>
          <w:rFonts w:hint="eastAsia" w:ascii="宋体" w:hAnsi="宋体" w:eastAsia="宋体" w:cs="宋体"/>
          <w:sz w:val="24"/>
          <w:szCs w:val="24"/>
          <w:lang w:val="en-US" w:eastAsia="zh-CN"/>
        </w:rPr>
        <w:t>及所有维修更换的备品备件）。</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leftChars="0" w:firstLine="240" w:firstLineChars="100"/>
        <w:textAlignment w:val="auto"/>
        <w:rPr>
          <w:rFonts w:hint="eastAsia" w:ascii="宋体" w:hAnsi="宋体" w:eastAsia="宋体" w:cs="宋体"/>
          <w:sz w:val="24"/>
          <w:szCs w:val="24"/>
        </w:rPr>
      </w:pPr>
      <w:r>
        <w:rPr>
          <w:rFonts w:hint="eastAsia" w:ascii="宋体" w:hAnsi="宋体" w:eastAsia="宋体" w:cs="宋体"/>
          <w:sz w:val="24"/>
          <w:szCs w:val="24"/>
        </w:rPr>
        <w:t>3.</w:t>
      </w:r>
      <w:r>
        <w:rPr>
          <w:rFonts w:hint="eastAsia" w:ascii="宋体" w:hAnsi="宋体" w:eastAsia="宋体" w:cs="宋体"/>
          <w:sz w:val="24"/>
          <w:szCs w:val="24"/>
          <w:lang w:val="en-US" w:eastAsia="zh-CN"/>
        </w:rPr>
        <w:t>工期</w:t>
      </w:r>
      <w:r>
        <w:rPr>
          <w:rFonts w:hint="eastAsia" w:ascii="宋体" w:hAnsi="宋体" w:eastAsia="宋体" w:cs="宋体"/>
          <w:sz w:val="24"/>
          <w:szCs w:val="24"/>
        </w:rPr>
        <w:t>：</w:t>
      </w:r>
      <w:r>
        <w:rPr>
          <w:rFonts w:hint="eastAsia" w:ascii="宋体" w:hAnsi="宋体" w:eastAsia="宋体" w:cs="宋体"/>
          <w:sz w:val="24"/>
          <w:szCs w:val="24"/>
          <w:lang w:val="en-US" w:eastAsia="zh-CN"/>
        </w:rPr>
        <w:t>签订合同日起30日历日内完成该项目。</w:t>
      </w:r>
    </w:p>
    <w:p>
      <w:pPr>
        <w:numPr>
          <w:ilvl w:val="0"/>
          <w:numId w:val="0"/>
        </w:numPr>
        <w:ind w:right="0" w:firstLine="0"/>
        <w:jc w:val="left"/>
        <w:rPr>
          <w:rFonts w:hint="eastAsia" w:ascii="宋体" w:hAnsi="宋体" w:eastAsia="宋体" w:cs="宋体"/>
          <w:b/>
          <w:sz w:val="24"/>
          <w:szCs w:val="24"/>
        </w:rPr>
      </w:pPr>
      <w:r>
        <w:rPr>
          <w:rFonts w:hint="eastAsia" w:ascii="宋体" w:hAnsi="宋体" w:eastAsia="宋体" w:cs="宋体"/>
          <w:b/>
          <w:sz w:val="24"/>
          <w:szCs w:val="24"/>
        </w:rPr>
        <w:t>二、合格投标人资格要求</w:t>
      </w:r>
    </w:p>
    <w:p>
      <w:pPr>
        <w:numPr>
          <w:ilvl w:val="0"/>
          <w:numId w:val="0"/>
        </w:numPr>
        <w:ind w:right="0" w:firstLine="240" w:firstLineChars="100"/>
        <w:jc w:val="left"/>
        <w:rPr>
          <w:rFonts w:hint="eastAsia" w:ascii="宋体" w:hAnsi="宋体" w:eastAsia="宋体" w:cs="宋体"/>
          <w:b/>
          <w:sz w:val="24"/>
          <w:szCs w:val="24"/>
          <w:lang w:eastAsia="zh-CN"/>
        </w:rPr>
      </w:pPr>
      <w:r>
        <w:rPr>
          <w:rFonts w:hint="eastAsia" w:ascii="宋体" w:hAnsi="宋体" w:eastAsia="宋体" w:cs="宋体"/>
          <w:sz w:val="24"/>
          <w:szCs w:val="24"/>
          <w:lang w:val="en-US" w:eastAsia="zh-CN"/>
        </w:rPr>
        <w:t>1.</w:t>
      </w:r>
      <w:r>
        <w:rPr>
          <w:rFonts w:hint="eastAsia" w:ascii="宋体" w:hAnsi="宋体" w:eastAsia="宋体" w:cs="宋体"/>
          <w:bCs/>
          <w:sz w:val="24"/>
          <w:szCs w:val="24"/>
        </w:rPr>
        <w:t>投标人须为具备本项目履约能力的在中华人民共和国境内注册的独立的企业法人，注册资金不少于</w:t>
      </w:r>
      <w:r>
        <w:rPr>
          <w:rFonts w:hint="eastAsia" w:ascii="宋体" w:hAnsi="宋体" w:eastAsia="宋体" w:cs="宋体"/>
          <w:bCs/>
          <w:sz w:val="24"/>
          <w:szCs w:val="24"/>
          <w:lang w:val="en-US" w:eastAsia="zh-CN"/>
        </w:rPr>
        <w:t>300</w:t>
      </w:r>
      <w:r>
        <w:rPr>
          <w:rFonts w:hint="eastAsia" w:ascii="宋体" w:hAnsi="宋体" w:eastAsia="宋体" w:cs="宋体"/>
          <w:bCs/>
          <w:sz w:val="24"/>
          <w:szCs w:val="24"/>
        </w:rPr>
        <w:t>万元人民币。（提供营业执照复印件）</w:t>
      </w:r>
      <w:r>
        <w:rPr>
          <w:rFonts w:hint="eastAsia" w:ascii="宋体" w:hAnsi="宋体" w:eastAsia="宋体" w:cs="宋体"/>
          <w:sz w:val="24"/>
          <w:szCs w:val="24"/>
        </w:rPr>
        <w:t>营业执照副本(复印件加盖公章)</w:t>
      </w:r>
      <w:r>
        <w:rPr>
          <w:rFonts w:hint="eastAsia" w:ascii="宋体" w:hAnsi="宋体" w:eastAsia="宋体" w:cs="宋体"/>
          <w:sz w:val="24"/>
          <w:szCs w:val="24"/>
          <w:lang w:eastAsia="zh-CN"/>
        </w:rPr>
        <w:t>。</w:t>
      </w:r>
    </w:p>
    <w:p>
      <w:pPr>
        <w:numPr>
          <w:ilvl w:val="0"/>
          <w:numId w:val="0"/>
        </w:numPr>
        <w:ind w:right="0" w:firstLine="240" w:firstLineChars="100"/>
        <w:jc w:val="left"/>
        <w:rPr>
          <w:rFonts w:hint="eastAsia" w:ascii="宋体" w:hAnsi="宋体" w:eastAsia="宋体" w:cs="宋体"/>
          <w:sz w:val="24"/>
          <w:szCs w:val="24"/>
          <w:lang w:eastAsia="zh-CN"/>
        </w:rPr>
      </w:pPr>
      <w:r>
        <w:rPr>
          <w:rFonts w:hint="eastAsia" w:ascii="宋体" w:hAnsi="宋体" w:eastAsia="宋体" w:cs="宋体"/>
          <w:sz w:val="24"/>
          <w:szCs w:val="24"/>
          <w:lang w:val="en-US" w:eastAsia="zh-CN"/>
        </w:rPr>
        <w:t>2.</w:t>
      </w:r>
      <w:r>
        <w:rPr>
          <w:rFonts w:hint="eastAsia" w:ascii="宋体" w:hAnsi="宋体" w:eastAsia="宋体" w:cs="宋体"/>
          <w:sz w:val="24"/>
          <w:szCs w:val="24"/>
        </w:rPr>
        <w:t>依法缴纳职工社会保障资金的证明材料(复印件加盖公章)(税务、银行或社会保险基金管理部门出具的20</w:t>
      </w:r>
      <w:r>
        <w:rPr>
          <w:rFonts w:hint="eastAsia" w:ascii="宋体" w:hAnsi="宋体" w:eastAsia="宋体" w:cs="宋体"/>
          <w:sz w:val="24"/>
          <w:szCs w:val="24"/>
          <w:lang w:val="en-US" w:eastAsia="zh-CN"/>
        </w:rPr>
        <w:t>20</w:t>
      </w:r>
      <w:r>
        <w:rPr>
          <w:rFonts w:hint="eastAsia" w:ascii="宋体" w:hAnsi="宋体" w:eastAsia="宋体" w:cs="宋体"/>
          <w:sz w:val="24"/>
          <w:szCs w:val="24"/>
        </w:rPr>
        <w:t>年0</w:t>
      </w:r>
      <w:r>
        <w:rPr>
          <w:rFonts w:hint="eastAsia" w:ascii="宋体" w:hAnsi="宋体" w:eastAsia="宋体" w:cs="宋体"/>
          <w:sz w:val="24"/>
          <w:szCs w:val="24"/>
          <w:lang w:val="en-US" w:eastAsia="zh-CN"/>
        </w:rPr>
        <w:t>1</w:t>
      </w:r>
      <w:r>
        <w:rPr>
          <w:rFonts w:hint="eastAsia" w:ascii="宋体" w:hAnsi="宋体" w:eastAsia="宋体" w:cs="宋体"/>
          <w:sz w:val="24"/>
          <w:szCs w:val="24"/>
        </w:rPr>
        <w:t>月</w:t>
      </w:r>
      <w:r>
        <w:rPr>
          <w:rFonts w:hint="eastAsia" w:ascii="宋体" w:hAnsi="宋体" w:eastAsia="宋体" w:cs="宋体"/>
          <w:sz w:val="24"/>
          <w:szCs w:val="24"/>
          <w:lang w:eastAsia="zh-CN"/>
        </w:rPr>
        <w:t>至今</w:t>
      </w:r>
      <w:r>
        <w:rPr>
          <w:rFonts w:hint="eastAsia" w:ascii="宋体" w:hAnsi="宋体" w:eastAsia="宋体" w:cs="宋体"/>
          <w:sz w:val="24"/>
          <w:szCs w:val="24"/>
        </w:rPr>
        <w:t>任意一份缴纳职工社会保障资金的缴款凭证或缴款证明)</w:t>
      </w:r>
      <w:r>
        <w:rPr>
          <w:rFonts w:hint="eastAsia" w:ascii="宋体" w:hAnsi="宋体" w:eastAsia="宋体" w:cs="宋体"/>
          <w:sz w:val="24"/>
          <w:szCs w:val="24"/>
          <w:lang w:eastAsia="zh-CN"/>
        </w:rPr>
        <w:t>。</w:t>
      </w:r>
    </w:p>
    <w:p>
      <w:pPr>
        <w:numPr>
          <w:ilvl w:val="0"/>
          <w:numId w:val="0"/>
        </w:numPr>
        <w:ind w:right="0" w:firstLine="240" w:firstLineChars="100"/>
        <w:jc w:val="left"/>
        <w:rPr>
          <w:rFonts w:hint="eastAsia" w:ascii="宋体" w:hAnsi="宋体" w:eastAsia="宋体" w:cs="宋体"/>
          <w:sz w:val="24"/>
          <w:szCs w:val="24"/>
          <w:lang w:eastAsia="zh-CN"/>
        </w:rPr>
      </w:pPr>
      <w:r>
        <w:rPr>
          <w:rFonts w:hint="eastAsia" w:ascii="宋体" w:hAnsi="宋体" w:eastAsia="宋体" w:cs="宋体"/>
          <w:sz w:val="24"/>
          <w:szCs w:val="24"/>
          <w:lang w:val="en-US" w:eastAsia="zh-CN"/>
        </w:rPr>
        <w:t>3.</w:t>
      </w:r>
      <w:r>
        <w:rPr>
          <w:rFonts w:hint="eastAsia" w:ascii="宋体" w:hAnsi="宋体" w:eastAsia="宋体" w:cs="宋体"/>
          <w:sz w:val="24"/>
          <w:szCs w:val="24"/>
        </w:rPr>
        <w:t>投标单位20</w:t>
      </w:r>
      <w:r>
        <w:rPr>
          <w:rFonts w:hint="eastAsia" w:ascii="宋体" w:hAnsi="宋体" w:eastAsia="宋体" w:cs="宋体"/>
          <w:sz w:val="24"/>
          <w:szCs w:val="24"/>
          <w:lang w:val="en-US" w:eastAsia="zh-CN"/>
        </w:rPr>
        <w:t>20</w:t>
      </w:r>
      <w:r>
        <w:rPr>
          <w:rFonts w:hint="eastAsia" w:ascii="宋体" w:hAnsi="宋体" w:eastAsia="宋体" w:cs="宋体"/>
          <w:sz w:val="24"/>
          <w:szCs w:val="24"/>
        </w:rPr>
        <w:t>年0</w:t>
      </w:r>
      <w:r>
        <w:rPr>
          <w:rFonts w:hint="eastAsia" w:ascii="宋体" w:hAnsi="宋体" w:eastAsia="宋体" w:cs="宋体"/>
          <w:sz w:val="24"/>
          <w:szCs w:val="24"/>
          <w:lang w:val="en-US" w:eastAsia="zh-CN"/>
        </w:rPr>
        <w:t>1</w:t>
      </w:r>
      <w:r>
        <w:rPr>
          <w:rFonts w:hint="eastAsia" w:ascii="宋体" w:hAnsi="宋体" w:eastAsia="宋体" w:cs="宋体"/>
          <w:sz w:val="24"/>
          <w:szCs w:val="24"/>
        </w:rPr>
        <w:t>月</w:t>
      </w:r>
      <w:r>
        <w:rPr>
          <w:rFonts w:hint="eastAsia" w:ascii="宋体" w:hAnsi="宋体" w:eastAsia="宋体" w:cs="宋体"/>
          <w:sz w:val="24"/>
          <w:szCs w:val="24"/>
          <w:lang w:eastAsia="zh-CN"/>
        </w:rPr>
        <w:t>至今</w:t>
      </w:r>
      <w:r>
        <w:rPr>
          <w:rFonts w:hint="eastAsia" w:ascii="宋体" w:hAnsi="宋体" w:eastAsia="宋体" w:cs="宋体"/>
          <w:sz w:val="24"/>
          <w:szCs w:val="24"/>
        </w:rPr>
        <w:t>任意一份依法纳税的缴款凭证(复印件加盖公章)</w:t>
      </w:r>
      <w:r>
        <w:rPr>
          <w:rFonts w:hint="eastAsia" w:ascii="宋体" w:hAnsi="宋体" w:eastAsia="宋体" w:cs="宋体"/>
          <w:sz w:val="24"/>
          <w:szCs w:val="24"/>
          <w:lang w:eastAsia="zh-CN"/>
        </w:rPr>
        <w:t>。</w:t>
      </w:r>
    </w:p>
    <w:p>
      <w:pPr>
        <w:numPr>
          <w:ilvl w:val="0"/>
          <w:numId w:val="0"/>
        </w:numPr>
        <w:ind w:right="0" w:firstLine="240" w:firstLineChars="100"/>
        <w:jc w:val="left"/>
        <w:rPr>
          <w:rFonts w:hint="eastAsia" w:ascii="宋体" w:hAnsi="宋体" w:eastAsia="宋体" w:cs="宋体"/>
          <w:sz w:val="24"/>
          <w:szCs w:val="24"/>
          <w:lang w:eastAsia="zh-CN"/>
        </w:rPr>
      </w:pPr>
      <w:r>
        <w:rPr>
          <w:rFonts w:hint="eastAsia" w:ascii="宋体" w:hAnsi="宋体" w:eastAsia="宋体" w:cs="宋体"/>
          <w:sz w:val="24"/>
          <w:szCs w:val="24"/>
          <w:lang w:val="en-US" w:eastAsia="zh-CN"/>
        </w:rPr>
        <w:t>4.</w:t>
      </w:r>
      <w:r>
        <w:rPr>
          <w:rFonts w:hint="eastAsia" w:ascii="宋体" w:hAnsi="宋体" w:eastAsia="宋体" w:cs="宋体"/>
          <w:sz w:val="24"/>
          <w:szCs w:val="24"/>
        </w:rPr>
        <w:t>项目负责人具有机电工程注册建造师二级及以上资格且具有有效的安全生产考核合格证B证（提供有关证书复印件，原件备查）</w:t>
      </w:r>
      <w:r>
        <w:rPr>
          <w:rFonts w:hint="eastAsia" w:ascii="宋体" w:hAnsi="宋体" w:eastAsia="宋体" w:cs="宋体"/>
          <w:sz w:val="24"/>
          <w:szCs w:val="24"/>
          <w:lang w:eastAsia="zh-CN"/>
        </w:rPr>
        <w:t>。</w:t>
      </w:r>
    </w:p>
    <w:p>
      <w:pPr>
        <w:numPr>
          <w:ilvl w:val="0"/>
          <w:numId w:val="0"/>
        </w:numPr>
        <w:ind w:right="0" w:firstLine="240" w:firstLineChars="1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5.本次招标不接受联合体投标。</w:t>
      </w:r>
    </w:p>
    <w:p>
      <w:pPr>
        <w:numPr>
          <w:ilvl w:val="0"/>
          <w:numId w:val="0"/>
        </w:numPr>
        <w:ind w:right="0" w:firstLine="0"/>
        <w:jc w:val="left"/>
        <w:rPr>
          <w:rFonts w:hint="default" w:ascii="宋体" w:hAnsi="宋体" w:eastAsia="宋体" w:cs="宋体"/>
          <w:b/>
          <w:sz w:val="24"/>
          <w:szCs w:val="24"/>
          <w:lang w:val="en-US" w:eastAsia="zh-CN"/>
        </w:rPr>
      </w:pPr>
      <w:r>
        <w:rPr>
          <w:rFonts w:hint="eastAsia" w:ascii="宋体" w:hAnsi="宋体" w:eastAsia="宋体" w:cs="宋体"/>
          <w:b/>
          <w:sz w:val="24"/>
          <w:szCs w:val="24"/>
        </w:rPr>
        <w:t>三、设备/物资清单</w:t>
      </w:r>
      <w:r>
        <w:rPr>
          <w:rFonts w:hint="eastAsia" w:ascii="宋体" w:hAnsi="宋体" w:eastAsia="宋体" w:cs="宋体"/>
          <w:b/>
          <w:sz w:val="24"/>
          <w:szCs w:val="24"/>
          <w:lang w:eastAsia="zh-CN"/>
        </w:rPr>
        <w:t>、</w:t>
      </w:r>
      <w:r>
        <w:rPr>
          <w:rFonts w:hint="eastAsia" w:ascii="宋体" w:hAnsi="宋体" w:eastAsia="宋体" w:cs="宋体"/>
          <w:b/>
          <w:sz w:val="24"/>
          <w:szCs w:val="24"/>
          <w:lang w:val="en-US" w:eastAsia="zh-CN"/>
        </w:rPr>
        <w:t>规格型号及验收规范</w:t>
      </w:r>
    </w:p>
    <w:p>
      <w:pPr>
        <w:numPr>
          <w:ilvl w:val="0"/>
          <w:numId w:val="0"/>
        </w:numPr>
        <w:ind w:right="0" w:firstLine="240" w:firstLineChars="100"/>
        <w:jc w:val="left"/>
        <w:rPr>
          <w:rFonts w:hint="eastAsia" w:ascii="宋体" w:hAnsi="宋体" w:eastAsia="宋体" w:cs="宋体"/>
          <w:sz w:val="24"/>
          <w:szCs w:val="24"/>
        </w:rPr>
      </w:pPr>
      <w:r>
        <w:rPr>
          <w:rFonts w:hint="eastAsia" w:ascii="宋体" w:hAnsi="宋体" w:eastAsia="宋体" w:cs="宋体"/>
          <w:sz w:val="24"/>
          <w:szCs w:val="24"/>
        </w:rPr>
        <w:t>详见附件一</w:t>
      </w:r>
    </w:p>
    <w:p>
      <w:pPr>
        <w:numPr>
          <w:ilvl w:val="0"/>
          <w:numId w:val="0"/>
        </w:numPr>
        <w:ind w:right="0" w:firstLine="0"/>
        <w:jc w:val="left"/>
        <w:rPr>
          <w:rFonts w:hint="eastAsia" w:ascii="宋体" w:hAnsi="宋体" w:eastAsia="宋体" w:cs="宋体"/>
          <w:b/>
          <w:sz w:val="24"/>
          <w:szCs w:val="24"/>
        </w:rPr>
      </w:pPr>
      <w:r>
        <w:rPr>
          <w:rFonts w:hint="eastAsia" w:ascii="宋体" w:hAnsi="宋体" w:eastAsia="宋体" w:cs="宋体"/>
          <w:b/>
          <w:sz w:val="24"/>
          <w:szCs w:val="24"/>
        </w:rPr>
        <w:t>四、评标方法</w:t>
      </w:r>
    </w:p>
    <w:p>
      <w:pPr>
        <w:numPr>
          <w:ilvl w:val="0"/>
          <w:numId w:val="0"/>
        </w:numPr>
        <w:ind w:right="0" w:firstLine="0"/>
        <w:jc w:val="left"/>
        <w:rPr>
          <w:rFonts w:hint="eastAsia" w:ascii="宋体" w:hAnsi="宋体" w:eastAsia="宋体" w:cs="宋体"/>
          <w:sz w:val="24"/>
          <w:szCs w:val="24"/>
        </w:rPr>
      </w:pPr>
      <w:r>
        <w:rPr>
          <w:rFonts w:hint="eastAsia" w:ascii="宋体" w:hAnsi="宋体" w:eastAsia="宋体" w:cs="宋体"/>
          <w:sz w:val="24"/>
          <w:szCs w:val="24"/>
        </w:rPr>
        <w:t xml:space="preserve">  1.评审办法：综合评估法</w:t>
      </w:r>
    </w:p>
    <w:tbl>
      <w:tblPr>
        <w:tblStyle w:val="5"/>
        <w:tblW w:w="852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033"/>
        <w:gridCol w:w="5686"/>
        <w:gridCol w:w="8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33" w:type="dxa"/>
            <w:vAlign w:val="center"/>
          </w:tcPr>
          <w:p>
            <w:pPr>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报价</w:t>
            </w:r>
          </w:p>
          <w:p>
            <w:pPr>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（30分）</w:t>
            </w:r>
          </w:p>
        </w:tc>
        <w:tc>
          <w:tcPr>
            <w:tcW w:w="5686" w:type="dxa"/>
            <w:vAlign w:val="center"/>
          </w:tcPr>
          <w:p>
            <w:pPr>
              <w:widowControl/>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若有效投标文件为7家以下时，以有效投标文件的评标价算术平均值为评标基准价（若有效投标文件≥7家时，去掉其中的一个最高价和一个最低价后取算术平均值为评标基准价；若有效投标文件≥10家时，去掉其中的二个最高价和二个最低价后取算术平均值为评标基准价），评标价等于评标基准价的得满分30分，评标价偏离评标基准价的相应扣减得分，评标价相对评标基准价每偏离1%，扣减一定的分值，每偏高1%扣0.5分，每偏低1%扣0.3分，偏离不足1%的，按照插入法计算得分。</w:t>
            </w:r>
          </w:p>
          <w:p>
            <w:pPr>
              <w:widowControl/>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超过预算价或最高投标限价的报价作无效投标处理</w:t>
            </w:r>
          </w:p>
        </w:tc>
        <w:tc>
          <w:tcPr>
            <w:tcW w:w="801" w:type="dxa"/>
            <w:vAlign w:val="center"/>
          </w:tcPr>
          <w:p>
            <w:pPr>
              <w:adjustRightInd w:val="0"/>
              <w:snapToGrid w:val="0"/>
              <w:spacing w:line="400" w:lineRule="exact"/>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19" w:hRule="atLeast"/>
        </w:trPr>
        <w:tc>
          <w:tcPr>
            <w:tcW w:w="2033" w:type="dxa"/>
            <w:vMerge w:val="restart"/>
            <w:vAlign w:val="center"/>
          </w:tcPr>
          <w:p>
            <w:pPr>
              <w:adjustRightInd w:val="0"/>
              <w:snapToGrid w:val="0"/>
              <w:spacing w:line="400" w:lineRule="exact"/>
              <w:jc w:val="center"/>
              <w:rPr>
                <w:rFonts w:hint="eastAsia" w:ascii="宋体" w:hAnsi="宋体" w:eastAsia="宋体" w:cs="宋体"/>
                <w:color w:val="000000" w:themeColor="text1"/>
                <w:kern w:val="1"/>
                <w:sz w:val="24"/>
                <w:szCs w:val="24"/>
                <w14:textFill>
                  <w14:solidFill>
                    <w14:schemeClr w14:val="tx1"/>
                  </w14:solidFill>
                </w14:textFill>
              </w:rPr>
            </w:pPr>
            <w:r>
              <w:rPr>
                <w:rFonts w:hint="eastAsia" w:ascii="宋体" w:hAnsi="宋体" w:eastAsia="宋体" w:cs="宋体"/>
                <w:color w:val="000000" w:themeColor="text1"/>
                <w:kern w:val="1"/>
                <w:sz w:val="24"/>
                <w:szCs w:val="24"/>
                <w14:textFill>
                  <w14:solidFill>
                    <w14:schemeClr w14:val="tx1"/>
                  </w14:solidFill>
                </w14:textFill>
              </w:rPr>
              <w:t>维修方案</w:t>
            </w:r>
          </w:p>
          <w:p>
            <w:pPr>
              <w:adjustRightInd w:val="0"/>
              <w:snapToGrid w:val="0"/>
              <w:spacing w:line="400" w:lineRule="exact"/>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kern w:val="1"/>
                <w:sz w:val="24"/>
                <w:szCs w:val="24"/>
                <w14:textFill>
                  <w14:solidFill>
                    <w14:schemeClr w14:val="tx1"/>
                  </w14:solidFill>
                </w14:textFill>
              </w:rPr>
              <w:t>(40</w:t>
            </w:r>
            <w:r>
              <w:rPr>
                <w:rFonts w:hint="eastAsia" w:ascii="宋体" w:hAnsi="宋体" w:eastAsia="宋体" w:cs="宋体"/>
                <w:color w:val="000000" w:themeColor="text1"/>
                <w:sz w:val="24"/>
                <w:szCs w:val="24"/>
                <w14:textFill>
                  <w14:solidFill>
                    <w14:schemeClr w14:val="tx1"/>
                  </w14:solidFill>
                </w14:textFill>
              </w:rPr>
              <w:t>分</w:t>
            </w:r>
            <w:r>
              <w:rPr>
                <w:rFonts w:hint="eastAsia" w:ascii="宋体" w:hAnsi="宋体" w:eastAsia="宋体" w:cs="宋体"/>
                <w:color w:val="000000" w:themeColor="text1"/>
                <w:kern w:val="1"/>
                <w:sz w:val="24"/>
                <w:szCs w:val="24"/>
                <w14:textFill>
                  <w14:solidFill>
                    <w14:schemeClr w14:val="tx1"/>
                  </w14:solidFill>
                </w14:textFill>
              </w:rPr>
              <w:t>)</w:t>
            </w:r>
          </w:p>
        </w:tc>
        <w:tc>
          <w:tcPr>
            <w:tcW w:w="5686" w:type="dxa"/>
            <w:vAlign w:val="top"/>
          </w:tcPr>
          <w:p>
            <w:pPr>
              <w:widowControl/>
              <w:jc w:val="left"/>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维修整体方案：</w:t>
            </w:r>
          </w:p>
          <w:p>
            <w:pPr>
              <w:widowControl/>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包括维护保养内容、方法、实施方案、进度控制、巡检服务、维修记录等</w:t>
            </w:r>
            <w:r>
              <w:rPr>
                <w:rFonts w:hint="eastAsia" w:ascii="宋体" w:hAnsi="宋体" w:eastAsia="宋体" w:cs="宋体"/>
                <w:color w:val="000000" w:themeColor="text1"/>
                <w:kern w:val="0"/>
                <w:sz w:val="24"/>
                <w:szCs w:val="24"/>
                <w:lang w:eastAsia="zh-CN"/>
                <w14:textFill>
                  <w14:solidFill>
                    <w14:schemeClr w14:val="tx1"/>
                  </w14:solidFill>
                </w14:textFill>
              </w:rPr>
              <w:t>；根据</w:t>
            </w:r>
            <w:r>
              <w:rPr>
                <w:rFonts w:hint="eastAsia" w:ascii="宋体" w:hAnsi="宋体" w:eastAsia="宋体" w:cs="宋体"/>
                <w:color w:val="000000" w:themeColor="text1"/>
                <w:kern w:val="0"/>
                <w:sz w:val="24"/>
                <w:szCs w:val="24"/>
                <w14:textFill>
                  <w14:solidFill>
                    <w14:schemeClr w14:val="tx1"/>
                  </w14:solidFill>
                </w14:textFill>
              </w:rPr>
              <w:t>方案</w:t>
            </w:r>
            <w:r>
              <w:rPr>
                <w:rFonts w:hint="eastAsia" w:ascii="宋体" w:hAnsi="宋体" w:eastAsia="宋体" w:cs="宋体"/>
                <w:color w:val="000000" w:themeColor="text1"/>
                <w:kern w:val="0"/>
                <w:sz w:val="24"/>
                <w:szCs w:val="24"/>
                <w:lang w:eastAsia="zh-CN"/>
                <w14:textFill>
                  <w14:solidFill>
                    <w14:schemeClr w14:val="tx1"/>
                  </w14:solidFill>
                </w14:textFill>
              </w:rPr>
              <w:t>的科学性、合理性和可操作性及</w:t>
            </w:r>
            <w:r>
              <w:rPr>
                <w:rFonts w:hint="eastAsia" w:ascii="宋体" w:hAnsi="宋体" w:eastAsia="宋体" w:cs="宋体"/>
                <w:color w:val="000000" w:themeColor="text1"/>
                <w:kern w:val="0"/>
                <w:sz w:val="24"/>
                <w:szCs w:val="24"/>
                <w14:textFill>
                  <w14:solidFill>
                    <w14:schemeClr w14:val="tx1"/>
                  </w14:solidFill>
                </w14:textFill>
              </w:rPr>
              <w:t>全面</w:t>
            </w:r>
            <w:r>
              <w:rPr>
                <w:rFonts w:hint="eastAsia" w:ascii="宋体" w:hAnsi="宋体" w:eastAsia="宋体" w:cs="宋体"/>
                <w:color w:val="000000" w:themeColor="text1"/>
                <w:kern w:val="0"/>
                <w:sz w:val="24"/>
                <w:szCs w:val="24"/>
                <w:lang w:eastAsia="zh-CN"/>
                <w14:textFill>
                  <w14:solidFill>
                    <w14:schemeClr w14:val="tx1"/>
                  </w14:solidFill>
                </w14:textFill>
              </w:rPr>
              <w:t>性综合打分</w:t>
            </w:r>
            <w:r>
              <w:rPr>
                <w:rFonts w:hint="eastAsia" w:ascii="宋体" w:hAnsi="宋体" w:eastAsia="宋体" w:cs="宋体"/>
                <w:color w:val="000000" w:themeColor="text1"/>
                <w:kern w:val="0"/>
                <w:sz w:val="24"/>
                <w:szCs w:val="24"/>
                <w14:textFill>
                  <w14:solidFill>
                    <w14:schemeClr w14:val="tx1"/>
                  </w14:solidFill>
                </w14:textFill>
              </w:rPr>
              <w:t>得</w:t>
            </w:r>
            <w:r>
              <w:rPr>
                <w:rFonts w:hint="eastAsia" w:ascii="宋体" w:hAnsi="宋体" w:eastAsia="宋体" w:cs="宋体"/>
                <w:color w:val="000000" w:themeColor="text1"/>
                <w:kern w:val="0"/>
                <w:sz w:val="24"/>
                <w:szCs w:val="24"/>
                <w:lang w:val="en-US" w:eastAsia="zh-CN"/>
                <w14:textFill>
                  <w14:solidFill>
                    <w14:schemeClr w14:val="tx1"/>
                  </w14:solidFill>
                </w14:textFill>
              </w:rPr>
              <w:t>25-0</w:t>
            </w:r>
            <w:r>
              <w:rPr>
                <w:rFonts w:hint="eastAsia" w:ascii="宋体" w:hAnsi="宋体" w:eastAsia="宋体" w:cs="宋体"/>
                <w:color w:val="000000" w:themeColor="text1"/>
                <w:kern w:val="0"/>
                <w:sz w:val="24"/>
                <w:szCs w:val="24"/>
                <w14:textFill>
                  <w14:solidFill>
                    <w14:schemeClr w14:val="tx1"/>
                  </w14:solidFill>
                </w14:textFill>
              </w:rPr>
              <w:t>分。</w:t>
            </w:r>
          </w:p>
        </w:tc>
        <w:tc>
          <w:tcPr>
            <w:tcW w:w="801" w:type="dxa"/>
            <w:vAlign w:val="center"/>
          </w:tcPr>
          <w:p>
            <w:pPr>
              <w:adjustRightInd w:val="0"/>
              <w:snapToGrid w:val="0"/>
              <w:spacing w:line="400" w:lineRule="exact"/>
              <w:jc w:val="center"/>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2033" w:type="dxa"/>
            <w:vMerge w:val="continue"/>
            <w:vAlign w:val="center"/>
          </w:tcPr>
          <w:p>
            <w:pPr>
              <w:adjustRightInd w:val="0"/>
              <w:snapToGrid w:val="0"/>
              <w:spacing w:line="400" w:lineRule="exact"/>
              <w:jc w:val="center"/>
              <w:rPr>
                <w:rFonts w:hint="eastAsia" w:ascii="宋体" w:hAnsi="宋体" w:eastAsia="宋体" w:cs="宋体"/>
                <w:color w:val="000000" w:themeColor="text1"/>
                <w:sz w:val="24"/>
                <w:szCs w:val="24"/>
                <w14:textFill>
                  <w14:solidFill>
                    <w14:schemeClr w14:val="tx1"/>
                  </w14:solidFill>
                </w14:textFill>
              </w:rPr>
            </w:pPr>
          </w:p>
        </w:tc>
        <w:tc>
          <w:tcPr>
            <w:tcW w:w="5686" w:type="dxa"/>
            <w:vAlign w:val="center"/>
          </w:tcPr>
          <w:p>
            <w:pPr>
              <w:widowControl/>
              <w:jc w:val="left"/>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质量控制及保证措施：</w:t>
            </w:r>
          </w:p>
          <w:p>
            <w:pPr>
              <w:widowControl/>
              <w:jc w:val="left"/>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质量控制及保证措施</w:t>
            </w:r>
            <w:r>
              <w:rPr>
                <w:rFonts w:hint="eastAsia" w:ascii="宋体" w:hAnsi="宋体" w:eastAsia="宋体" w:cs="宋体"/>
                <w:color w:val="000000" w:themeColor="text1"/>
                <w:kern w:val="0"/>
                <w:sz w:val="24"/>
                <w:szCs w:val="24"/>
                <w:lang w:eastAsia="zh-CN"/>
                <w14:textFill>
                  <w14:solidFill>
                    <w14:schemeClr w14:val="tx1"/>
                  </w14:solidFill>
                </w14:textFill>
              </w:rPr>
              <w:t>，根据措施的科学性、合理性和可操作性及</w:t>
            </w:r>
            <w:r>
              <w:rPr>
                <w:rFonts w:hint="eastAsia" w:ascii="宋体" w:hAnsi="宋体" w:eastAsia="宋体" w:cs="宋体"/>
                <w:color w:val="000000" w:themeColor="text1"/>
                <w:kern w:val="0"/>
                <w:sz w:val="24"/>
                <w:szCs w:val="24"/>
                <w14:textFill>
                  <w14:solidFill>
                    <w14:schemeClr w14:val="tx1"/>
                  </w14:solidFill>
                </w14:textFill>
              </w:rPr>
              <w:t>全面</w:t>
            </w:r>
            <w:r>
              <w:rPr>
                <w:rFonts w:hint="eastAsia" w:ascii="宋体" w:hAnsi="宋体" w:eastAsia="宋体" w:cs="宋体"/>
                <w:color w:val="000000" w:themeColor="text1"/>
                <w:kern w:val="0"/>
                <w:sz w:val="24"/>
                <w:szCs w:val="24"/>
                <w:lang w:eastAsia="zh-CN"/>
                <w14:textFill>
                  <w14:solidFill>
                    <w14:schemeClr w14:val="tx1"/>
                  </w14:solidFill>
                </w14:textFill>
              </w:rPr>
              <w:t>性综合打分</w:t>
            </w:r>
            <w:r>
              <w:rPr>
                <w:rFonts w:hint="eastAsia" w:ascii="宋体" w:hAnsi="宋体" w:eastAsia="宋体" w:cs="宋体"/>
                <w:color w:val="000000" w:themeColor="text1"/>
                <w:kern w:val="0"/>
                <w:sz w:val="24"/>
                <w:szCs w:val="24"/>
                <w14:textFill>
                  <w14:solidFill>
                    <w14:schemeClr w14:val="tx1"/>
                  </w14:solidFill>
                </w14:textFill>
              </w:rPr>
              <w:t>得</w:t>
            </w:r>
            <w:r>
              <w:rPr>
                <w:rFonts w:hint="eastAsia" w:ascii="宋体" w:hAnsi="宋体" w:eastAsia="宋体" w:cs="宋体"/>
                <w:color w:val="000000" w:themeColor="text1"/>
                <w:kern w:val="0"/>
                <w:sz w:val="24"/>
                <w:szCs w:val="24"/>
                <w:lang w:val="en-US" w:eastAsia="zh-CN"/>
                <w14:textFill>
                  <w14:solidFill>
                    <w14:schemeClr w14:val="tx1"/>
                  </w14:solidFill>
                </w14:textFill>
              </w:rPr>
              <w:t>8-0</w:t>
            </w:r>
            <w:r>
              <w:rPr>
                <w:rFonts w:hint="eastAsia" w:ascii="宋体" w:hAnsi="宋体" w:eastAsia="宋体" w:cs="宋体"/>
                <w:color w:val="000000" w:themeColor="text1"/>
                <w:kern w:val="0"/>
                <w:sz w:val="24"/>
                <w:szCs w:val="24"/>
                <w14:textFill>
                  <w14:solidFill>
                    <w14:schemeClr w14:val="tx1"/>
                  </w14:solidFill>
                </w14:textFill>
              </w:rPr>
              <w:t>分。</w:t>
            </w:r>
          </w:p>
        </w:tc>
        <w:tc>
          <w:tcPr>
            <w:tcW w:w="801" w:type="dxa"/>
            <w:vAlign w:val="center"/>
          </w:tcPr>
          <w:p>
            <w:pPr>
              <w:adjustRightInd w:val="0"/>
              <w:snapToGrid w:val="0"/>
              <w:spacing w:line="400" w:lineRule="exact"/>
              <w:jc w:val="center"/>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2033" w:type="dxa"/>
            <w:vMerge w:val="continue"/>
            <w:vAlign w:val="center"/>
          </w:tcPr>
          <w:p>
            <w:pPr>
              <w:adjustRightInd w:val="0"/>
              <w:snapToGrid w:val="0"/>
              <w:spacing w:line="400" w:lineRule="exact"/>
              <w:jc w:val="center"/>
              <w:rPr>
                <w:rFonts w:hint="eastAsia" w:ascii="宋体" w:hAnsi="宋体" w:eastAsia="宋体" w:cs="宋体"/>
                <w:color w:val="000000" w:themeColor="text1"/>
                <w:sz w:val="24"/>
                <w:szCs w:val="24"/>
                <w14:textFill>
                  <w14:solidFill>
                    <w14:schemeClr w14:val="tx1"/>
                  </w14:solidFill>
                </w14:textFill>
              </w:rPr>
            </w:pPr>
          </w:p>
        </w:tc>
        <w:tc>
          <w:tcPr>
            <w:tcW w:w="5686" w:type="dxa"/>
            <w:vAlign w:val="center"/>
          </w:tcPr>
          <w:p>
            <w:pPr>
              <w:widowControl/>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安全防范措施及应急方案：</w:t>
            </w:r>
          </w:p>
          <w:p>
            <w:pPr>
              <w:widowControl/>
              <w:jc w:val="left"/>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安全防范措施及应急措施方案</w:t>
            </w:r>
            <w:r>
              <w:rPr>
                <w:rFonts w:hint="eastAsia" w:ascii="宋体" w:hAnsi="宋体" w:eastAsia="宋体" w:cs="宋体"/>
                <w:color w:val="000000" w:themeColor="text1"/>
                <w:kern w:val="0"/>
                <w:sz w:val="24"/>
                <w:szCs w:val="24"/>
                <w:lang w:eastAsia="zh-CN"/>
                <w14:textFill>
                  <w14:solidFill>
                    <w14:schemeClr w14:val="tx1"/>
                  </w14:solidFill>
                </w14:textFill>
              </w:rPr>
              <w:t>，根据措施及方案的科学性、合理性和可操作性及</w:t>
            </w:r>
            <w:r>
              <w:rPr>
                <w:rFonts w:hint="eastAsia" w:ascii="宋体" w:hAnsi="宋体" w:eastAsia="宋体" w:cs="宋体"/>
                <w:color w:val="000000" w:themeColor="text1"/>
                <w:kern w:val="0"/>
                <w:sz w:val="24"/>
                <w:szCs w:val="24"/>
                <w14:textFill>
                  <w14:solidFill>
                    <w14:schemeClr w14:val="tx1"/>
                  </w14:solidFill>
                </w14:textFill>
              </w:rPr>
              <w:t>全面</w:t>
            </w:r>
            <w:r>
              <w:rPr>
                <w:rFonts w:hint="eastAsia" w:ascii="宋体" w:hAnsi="宋体" w:eastAsia="宋体" w:cs="宋体"/>
                <w:color w:val="000000" w:themeColor="text1"/>
                <w:kern w:val="0"/>
                <w:sz w:val="24"/>
                <w:szCs w:val="24"/>
                <w:lang w:eastAsia="zh-CN"/>
                <w14:textFill>
                  <w14:solidFill>
                    <w14:schemeClr w14:val="tx1"/>
                  </w14:solidFill>
                </w14:textFill>
              </w:rPr>
              <w:t>性综合打分</w:t>
            </w:r>
            <w:r>
              <w:rPr>
                <w:rFonts w:hint="eastAsia" w:ascii="宋体" w:hAnsi="宋体" w:eastAsia="宋体" w:cs="宋体"/>
                <w:color w:val="000000" w:themeColor="text1"/>
                <w:kern w:val="0"/>
                <w:sz w:val="24"/>
                <w:szCs w:val="24"/>
                <w14:textFill>
                  <w14:solidFill>
                    <w14:schemeClr w14:val="tx1"/>
                  </w14:solidFill>
                </w14:textFill>
              </w:rPr>
              <w:t>得</w:t>
            </w:r>
            <w:r>
              <w:rPr>
                <w:rFonts w:hint="eastAsia" w:ascii="宋体" w:hAnsi="宋体" w:eastAsia="宋体" w:cs="宋体"/>
                <w:color w:val="000000" w:themeColor="text1"/>
                <w:kern w:val="0"/>
                <w:sz w:val="24"/>
                <w:szCs w:val="24"/>
                <w:lang w:val="en-US" w:eastAsia="zh-CN"/>
                <w14:textFill>
                  <w14:solidFill>
                    <w14:schemeClr w14:val="tx1"/>
                  </w14:solidFill>
                </w14:textFill>
              </w:rPr>
              <w:t>7-0</w:t>
            </w:r>
            <w:r>
              <w:rPr>
                <w:rFonts w:hint="eastAsia" w:ascii="宋体" w:hAnsi="宋体" w:eastAsia="宋体" w:cs="宋体"/>
                <w:color w:val="000000" w:themeColor="text1"/>
                <w:kern w:val="0"/>
                <w:sz w:val="24"/>
                <w:szCs w:val="24"/>
                <w14:textFill>
                  <w14:solidFill>
                    <w14:schemeClr w14:val="tx1"/>
                  </w14:solidFill>
                </w14:textFill>
              </w:rPr>
              <w:t>分。</w:t>
            </w:r>
          </w:p>
        </w:tc>
        <w:tc>
          <w:tcPr>
            <w:tcW w:w="801" w:type="dxa"/>
            <w:vAlign w:val="center"/>
          </w:tcPr>
          <w:p>
            <w:pPr>
              <w:adjustRightInd w:val="0"/>
              <w:snapToGrid w:val="0"/>
              <w:spacing w:line="400" w:lineRule="exact"/>
              <w:jc w:val="center"/>
              <w:rPr>
                <w:rFonts w:hint="eastAsia" w:ascii="宋体" w:hAnsi="宋体" w:eastAsia="宋体" w:cs="宋体"/>
                <w:color w:val="000000" w:themeColor="text1"/>
                <w:sz w:val="24"/>
                <w:szCs w:val="24"/>
                <w:lang w:val="en-US"/>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48" w:hRule="atLeast"/>
        </w:trPr>
        <w:tc>
          <w:tcPr>
            <w:tcW w:w="2033" w:type="dxa"/>
            <w:vMerge w:val="restart"/>
            <w:vAlign w:val="center"/>
          </w:tcPr>
          <w:p>
            <w:pPr>
              <w:adjustRightInd w:val="0"/>
              <w:snapToGrid w:val="0"/>
              <w:spacing w:line="400" w:lineRule="exact"/>
              <w:jc w:val="center"/>
              <w:rPr>
                <w:rFonts w:hint="eastAsia" w:ascii="宋体" w:hAnsi="宋体" w:eastAsia="宋体" w:cs="宋体"/>
                <w:color w:val="000000" w:themeColor="text1"/>
                <w:kern w:val="1"/>
                <w:sz w:val="24"/>
                <w:szCs w:val="24"/>
                <w14:textFill>
                  <w14:solidFill>
                    <w14:schemeClr w14:val="tx1"/>
                  </w14:solidFill>
                </w14:textFill>
              </w:rPr>
            </w:pPr>
            <w:r>
              <w:rPr>
                <w:rFonts w:hint="eastAsia" w:ascii="宋体" w:hAnsi="宋体" w:eastAsia="宋体" w:cs="宋体"/>
                <w:color w:val="000000" w:themeColor="text1"/>
                <w:kern w:val="1"/>
                <w:sz w:val="24"/>
                <w:szCs w:val="24"/>
                <w14:textFill>
                  <w14:solidFill>
                    <w14:schemeClr w14:val="tx1"/>
                  </w14:solidFill>
                </w14:textFill>
              </w:rPr>
              <w:t>综合实力</w:t>
            </w:r>
          </w:p>
          <w:p>
            <w:pPr>
              <w:adjustRightInd w:val="0"/>
              <w:snapToGrid w:val="0"/>
              <w:spacing w:line="400" w:lineRule="exact"/>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kern w:val="1"/>
                <w:sz w:val="24"/>
                <w:szCs w:val="24"/>
                <w14:textFill>
                  <w14:solidFill>
                    <w14:schemeClr w14:val="tx1"/>
                  </w14:solidFill>
                </w14:textFill>
              </w:rPr>
              <w:t>(25分)</w:t>
            </w:r>
          </w:p>
        </w:tc>
        <w:tc>
          <w:tcPr>
            <w:tcW w:w="5686" w:type="dxa"/>
            <w:vAlign w:val="top"/>
          </w:tcPr>
          <w:p>
            <w:pPr>
              <w:widowControl/>
              <w:jc w:val="left"/>
              <w:rPr>
                <w:rFonts w:hint="default"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有一级注册消防工程师任项目经理的得3分</w:t>
            </w:r>
            <w:r>
              <w:rPr>
                <w:rFonts w:hint="eastAsia" w:ascii="宋体" w:hAnsi="宋体" w:eastAsia="宋体" w:cs="宋体"/>
                <w:color w:val="000000" w:themeColor="text1"/>
                <w:kern w:val="0"/>
                <w:sz w:val="24"/>
                <w:szCs w:val="24"/>
                <w:lang w:eastAsia="zh-CN"/>
                <w14:textFill>
                  <w14:solidFill>
                    <w14:schemeClr w14:val="tx1"/>
                  </w14:solidFill>
                </w14:textFill>
              </w:rPr>
              <w:t>，</w:t>
            </w:r>
            <w:r>
              <w:rPr>
                <w:rFonts w:hint="eastAsia" w:ascii="宋体" w:hAnsi="宋体" w:eastAsia="宋体" w:cs="宋体"/>
                <w:color w:val="000000" w:themeColor="text1"/>
                <w:kern w:val="0"/>
                <w:sz w:val="24"/>
                <w:szCs w:val="24"/>
                <w:lang w:val="en-US" w:eastAsia="zh-CN"/>
                <w14:textFill>
                  <w14:solidFill>
                    <w14:schemeClr w14:val="tx1"/>
                  </w14:solidFill>
                </w14:textFill>
              </w:rPr>
              <w:t>满分3分；</w:t>
            </w:r>
          </w:p>
          <w:p>
            <w:pPr>
              <w:widowControl/>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高级消防员</w:t>
            </w:r>
            <w:r>
              <w:rPr>
                <w:rFonts w:hint="eastAsia" w:ascii="宋体" w:hAnsi="宋体" w:eastAsia="宋体" w:cs="宋体"/>
                <w:color w:val="000000" w:themeColor="text1"/>
                <w:kern w:val="0"/>
                <w:sz w:val="24"/>
                <w:szCs w:val="24"/>
                <w:lang w:val="en-US" w:eastAsia="zh-CN"/>
                <w14:textFill>
                  <w14:solidFill>
                    <w14:schemeClr w14:val="tx1"/>
                  </w14:solidFill>
                </w14:textFill>
              </w:rPr>
              <w:t>的</w:t>
            </w:r>
            <w:r>
              <w:rPr>
                <w:rFonts w:hint="eastAsia" w:ascii="宋体" w:hAnsi="宋体" w:eastAsia="宋体" w:cs="宋体"/>
                <w:color w:val="000000" w:themeColor="text1"/>
                <w:kern w:val="0"/>
                <w:sz w:val="24"/>
                <w:szCs w:val="24"/>
                <w14:textFill>
                  <w14:solidFill>
                    <w14:schemeClr w14:val="tx1"/>
                  </w14:solidFill>
                </w14:textFill>
              </w:rPr>
              <w:t>每名得2分，满分4分。</w:t>
            </w:r>
          </w:p>
          <w:p>
            <w:pPr>
              <w:widowControl/>
              <w:jc w:val="left"/>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b/>
                <w:color w:val="000000" w:themeColor="text1"/>
                <w:kern w:val="0"/>
                <w:sz w:val="24"/>
                <w:szCs w:val="24"/>
                <w14:textFill>
                  <w14:solidFill>
                    <w14:schemeClr w14:val="tx1"/>
                  </w14:solidFill>
                </w14:textFill>
              </w:rPr>
              <w:t>注：人员必须为本单位正式员工，需提供上述人员</w:t>
            </w:r>
            <w:r>
              <w:rPr>
                <w:rFonts w:hint="eastAsia" w:ascii="宋体" w:hAnsi="宋体" w:eastAsia="宋体" w:cs="宋体"/>
                <w:b/>
                <w:color w:val="000000" w:themeColor="text1"/>
                <w:kern w:val="0"/>
                <w:sz w:val="24"/>
                <w:szCs w:val="24"/>
                <w:lang w:eastAsia="zh-CN"/>
                <w14:textFill>
                  <w14:solidFill>
                    <w14:schemeClr w14:val="tx1"/>
                  </w14:solidFill>
                </w14:textFill>
              </w:rPr>
              <w:t>资格</w:t>
            </w:r>
            <w:r>
              <w:rPr>
                <w:rFonts w:hint="eastAsia" w:ascii="宋体" w:hAnsi="宋体" w:eastAsia="宋体" w:cs="宋体"/>
                <w:b/>
                <w:color w:val="000000" w:themeColor="text1"/>
                <w:kern w:val="0"/>
                <w:sz w:val="24"/>
                <w:szCs w:val="24"/>
                <w14:textFill>
                  <w14:solidFill>
                    <w14:schemeClr w14:val="tx1"/>
                  </w14:solidFill>
                </w14:textFill>
              </w:rPr>
              <w:t>证及近三个月中的一个月的社保证明文件复印件加盖投标人公章，原件备查</w:t>
            </w:r>
            <w:r>
              <w:rPr>
                <w:rFonts w:hint="eastAsia" w:ascii="宋体" w:hAnsi="宋体" w:eastAsia="宋体" w:cs="宋体"/>
                <w:color w:val="000000" w:themeColor="text1"/>
                <w:kern w:val="1"/>
                <w:sz w:val="24"/>
                <w:szCs w:val="24"/>
                <w14:textFill>
                  <w14:solidFill>
                    <w14:schemeClr w14:val="tx1"/>
                  </w14:solidFill>
                </w14:textFill>
              </w:rPr>
              <w:t>。</w:t>
            </w:r>
          </w:p>
        </w:tc>
        <w:tc>
          <w:tcPr>
            <w:tcW w:w="801" w:type="dxa"/>
            <w:vAlign w:val="center"/>
          </w:tcPr>
          <w:p>
            <w:pPr>
              <w:adjustRightInd w:val="0"/>
              <w:snapToGrid w:val="0"/>
              <w:spacing w:line="400" w:lineRule="exact"/>
              <w:jc w:val="center"/>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48" w:hRule="atLeast"/>
        </w:trPr>
        <w:tc>
          <w:tcPr>
            <w:tcW w:w="2033" w:type="dxa"/>
            <w:vMerge w:val="continue"/>
            <w:vAlign w:val="center"/>
          </w:tcPr>
          <w:p>
            <w:pPr>
              <w:adjustRightInd w:val="0"/>
              <w:snapToGrid w:val="0"/>
              <w:spacing w:line="400" w:lineRule="exact"/>
              <w:jc w:val="left"/>
              <w:rPr>
                <w:rFonts w:hint="eastAsia" w:ascii="宋体" w:hAnsi="宋体" w:eastAsia="宋体" w:cs="宋体"/>
                <w:color w:val="000000" w:themeColor="text1"/>
                <w:kern w:val="1"/>
                <w:sz w:val="24"/>
                <w:szCs w:val="24"/>
                <w14:textFill>
                  <w14:solidFill>
                    <w14:schemeClr w14:val="tx1"/>
                  </w14:solidFill>
                </w14:textFill>
              </w:rPr>
            </w:pPr>
          </w:p>
        </w:tc>
        <w:tc>
          <w:tcPr>
            <w:tcW w:w="5686" w:type="dxa"/>
            <w:vAlign w:val="top"/>
          </w:tcPr>
          <w:p>
            <w:pPr>
              <w:widowControl/>
              <w:jc w:val="left"/>
              <w:rPr>
                <w:rFonts w:hint="eastAsia" w:ascii="宋体" w:hAnsi="宋体" w:eastAsia="宋体" w:cs="宋体"/>
                <w:color w:val="000000" w:themeColor="text1"/>
                <w:kern w:val="0"/>
                <w:sz w:val="24"/>
                <w:szCs w:val="24"/>
                <w:lang w:eastAsia="zh-CN"/>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投标人自2017年1月1日以来在扬州市区域业绩。所列业绩为高大空间（如车站候车室、码头候船室、机场航站、大型城市综合体、三甲医院中庭）、高危场所（机场油库、危化品生产仓储场所）消防</w:t>
            </w:r>
            <w:r>
              <w:rPr>
                <w:rFonts w:hint="eastAsia" w:ascii="宋体" w:hAnsi="宋体" w:eastAsia="宋体" w:cs="宋体"/>
                <w:color w:val="000000" w:themeColor="text1"/>
                <w:kern w:val="0"/>
                <w:sz w:val="24"/>
                <w:szCs w:val="24"/>
                <w:lang w:eastAsia="zh-CN"/>
                <w14:textFill>
                  <w14:solidFill>
                    <w14:schemeClr w14:val="tx1"/>
                  </w14:solidFill>
                </w14:textFill>
              </w:rPr>
              <w:t>维修（</w:t>
            </w:r>
            <w:r>
              <w:rPr>
                <w:rFonts w:hint="eastAsia" w:ascii="宋体" w:hAnsi="宋体" w:eastAsia="宋体" w:cs="宋体"/>
                <w:color w:val="000000" w:themeColor="text1"/>
                <w:kern w:val="0"/>
                <w:sz w:val="24"/>
                <w:szCs w:val="24"/>
                <w14:textFill>
                  <w14:solidFill>
                    <w14:schemeClr w14:val="tx1"/>
                  </w14:solidFill>
                </w14:textFill>
              </w:rPr>
              <w:t>维保</w:t>
            </w:r>
            <w:r>
              <w:rPr>
                <w:rFonts w:hint="eastAsia" w:ascii="宋体" w:hAnsi="宋体" w:eastAsia="宋体" w:cs="宋体"/>
                <w:color w:val="000000" w:themeColor="text1"/>
                <w:kern w:val="0"/>
                <w:sz w:val="24"/>
                <w:szCs w:val="24"/>
                <w:lang w:eastAsia="zh-CN"/>
                <w14:textFill>
                  <w14:solidFill>
                    <w14:schemeClr w14:val="tx1"/>
                  </w14:solidFill>
                </w14:textFill>
              </w:rPr>
              <w:t>）：</w:t>
            </w:r>
          </w:p>
          <w:p>
            <w:pPr>
              <w:widowControl/>
              <w:jc w:val="left"/>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1、合同价款</w:t>
            </w:r>
            <w:r>
              <w:rPr>
                <w:rFonts w:hint="eastAsia" w:ascii="宋体" w:hAnsi="宋体" w:eastAsia="宋体" w:cs="宋体"/>
                <w:color w:val="000000" w:themeColor="text1"/>
                <w:kern w:val="0"/>
                <w:sz w:val="24"/>
                <w:szCs w:val="24"/>
                <w14:textFill>
                  <w14:solidFill>
                    <w14:schemeClr w14:val="tx1"/>
                  </w14:solidFill>
                </w14:textFill>
              </w:rPr>
              <w:t>45万元</w:t>
            </w:r>
            <w:r>
              <w:rPr>
                <w:rFonts w:hint="eastAsia" w:ascii="宋体" w:hAnsi="宋体" w:eastAsia="宋体" w:cs="宋体"/>
                <w:color w:val="000000" w:themeColor="text1"/>
                <w:kern w:val="0"/>
                <w:sz w:val="24"/>
                <w:szCs w:val="24"/>
                <w:lang w:val="en-US" w:eastAsia="zh-CN"/>
                <w14:textFill>
                  <w14:solidFill>
                    <w14:schemeClr w14:val="tx1"/>
                  </w14:solidFill>
                </w14:textFill>
              </w:rPr>
              <w:t>(含)</w:t>
            </w:r>
            <w:r>
              <w:rPr>
                <w:rFonts w:hint="eastAsia" w:ascii="宋体" w:hAnsi="宋体" w:eastAsia="宋体" w:cs="宋体"/>
                <w:color w:val="000000" w:themeColor="text1"/>
                <w:kern w:val="0"/>
                <w:sz w:val="24"/>
                <w:szCs w:val="24"/>
                <w14:textFill>
                  <w14:solidFill>
                    <w14:schemeClr w14:val="tx1"/>
                  </w14:solidFill>
                </w14:textFill>
              </w:rPr>
              <w:t>以上，每1个得3分，</w:t>
            </w:r>
            <w:r>
              <w:rPr>
                <w:rFonts w:hint="eastAsia" w:ascii="宋体" w:hAnsi="宋体" w:eastAsia="宋体" w:cs="宋体"/>
                <w:color w:val="000000" w:themeColor="text1"/>
                <w:kern w:val="0"/>
                <w:sz w:val="24"/>
                <w:szCs w:val="24"/>
                <w:lang w:val="en-US" w:eastAsia="zh-CN"/>
                <w14:textFill>
                  <w14:solidFill>
                    <w14:schemeClr w14:val="tx1"/>
                  </w14:solidFill>
                </w14:textFill>
              </w:rPr>
              <w:t>满分9</w:t>
            </w:r>
            <w:r>
              <w:rPr>
                <w:rFonts w:hint="eastAsia" w:ascii="宋体" w:hAnsi="宋体" w:eastAsia="宋体" w:cs="宋体"/>
                <w:color w:val="000000" w:themeColor="text1"/>
                <w:kern w:val="0"/>
                <w:sz w:val="24"/>
                <w:szCs w:val="24"/>
                <w14:textFill>
                  <w14:solidFill>
                    <w14:schemeClr w14:val="tx1"/>
                  </w14:solidFill>
                </w14:textFill>
              </w:rPr>
              <w:t>分；</w:t>
            </w:r>
          </w:p>
          <w:p>
            <w:pPr>
              <w:widowControl/>
              <w:jc w:val="left"/>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2、</w:t>
            </w:r>
            <w:r>
              <w:rPr>
                <w:rFonts w:hint="eastAsia" w:ascii="宋体" w:hAnsi="宋体" w:eastAsia="宋体" w:cs="宋体"/>
                <w:color w:val="000000" w:themeColor="text1"/>
                <w:kern w:val="0"/>
                <w:sz w:val="24"/>
                <w:szCs w:val="24"/>
                <w14:textFill>
                  <w14:solidFill>
                    <w14:schemeClr w14:val="tx1"/>
                  </w14:solidFill>
                </w14:textFill>
              </w:rPr>
              <w:t>合同价款30万元</w:t>
            </w:r>
            <w:r>
              <w:rPr>
                <w:rFonts w:hint="eastAsia" w:ascii="宋体" w:hAnsi="宋体" w:eastAsia="宋体" w:cs="宋体"/>
                <w:color w:val="000000" w:themeColor="text1"/>
                <w:kern w:val="0"/>
                <w:sz w:val="24"/>
                <w:szCs w:val="24"/>
                <w:lang w:val="en-US" w:eastAsia="zh-CN"/>
                <w14:textFill>
                  <w14:solidFill>
                    <w14:schemeClr w14:val="tx1"/>
                  </w14:solidFill>
                </w14:textFill>
              </w:rPr>
              <w:t>(含)</w:t>
            </w:r>
            <w:r>
              <w:rPr>
                <w:rFonts w:hint="eastAsia" w:ascii="宋体" w:hAnsi="宋体" w:eastAsia="宋体" w:cs="宋体"/>
                <w:color w:val="000000" w:themeColor="text1"/>
                <w:kern w:val="0"/>
                <w:sz w:val="24"/>
                <w:szCs w:val="24"/>
                <w14:textFill>
                  <w14:solidFill>
                    <w14:schemeClr w14:val="tx1"/>
                  </w14:solidFill>
                </w14:textFill>
              </w:rPr>
              <w:t>以上</w:t>
            </w:r>
            <w:r>
              <w:rPr>
                <w:rFonts w:hint="eastAsia" w:ascii="宋体" w:hAnsi="宋体" w:eastAsia="宋体" w:cs="宋体"/>
                <w:color w:val="000000" w:themeColor="text1"/>
                <w:kern w:val="0"/>
                <w:sz w:val="24"/>
                <w:szCs w:val="24"/>
                <w:lang w:val="en-US" w:eastAsia="zh-CN"/>
                <w14:textFill>
                  <w14:solidFill>
                    <w14:schemeClr w14:val="tx1"/>
                  </w14:solidFill>
                </w14:textFill>
              </w:rPr>
              <w:t>至45万元(不含)</w:t>
            </w:r>
            <w:r>
              <w:rPr>
                <w:rFonts w:hint="eastAsia" w:ascii="宋体" w:hAnsi="宋体" w:eastAsia="宋体" w:cs="宋体"/>
                <w:color w:val="000000" w:themeColor="text1"/>
                <w:kern w:val="0"/>
                <w:sz w:val="24"/>
                <w:szCs w:val="24"/>
                <w14:textFill>
                  <w14:solidFill>
                    <w14:schemeClr w14:val="tx1"/>
                  </w14:solidFill>
                </w14:textFill>
              </w:rPr>
              <w:t>，每1个得1.5分，</w:t>
            </w:r>
            <w:r>
              <w:rPr>
                <w:rFonts w:hint="eastAsia" w:ascii="宋体" w:hAnsi="宋体" w:eastAsia="宋体" w:cs="宋体"/>
                <w:color w:val="000000" w:themeColor="text1"/>
                <w:kern w:val="0"/>
                <w:sz w:val="24"/>
                <w:szCs w:val="24"/>
                <w:lang w:val="en-US" w:eastAsia="zh-CN"/>
                <w14:textFill>
                  <w14:solidFill>
                    <w14:schemeClr w14:val="tx1"/>
                  </w14:solidFill>
                </w14:textFill>
              </w:rPr>
              <w:t>满分</w:t>
            </w:r>
            <w:r>
              <w:rPr>
                <w:rFonts w:hint="eastAsia" w:ascii="宋体" w:hAnsi="宋体" w:eastAsia="宋体" w:cs="宋体"/>
                <w:color w:val="000000" w:themeColor="text1"/>
                <w:kern w:val="0"/>
                <w:sz w:val="24"/>
                <w:szCs w:val="24"/>
                <w14:textFill>
                  <w14:solidFill>
                    <w14:schemeClr w14:val="tx1"/>
                  </w14:solidFill>
                </w14:textFill>
              </w:rPr>
              <w:t>6分；</w:t>
            </w:r>
          </w:p>
          <w:p>
            <w:pPr>
              <w:widowControl/>
              <w:jc w:val="left"/>
              <w:rPr>
                <w:rFonts w:hint="eastAsia" w:eastAsia="宋体"/>
                <w:lang w:val="en-US" w:eastAsia="zh-CN"/>
              </w:rPr>
            </w:pPr>
            <w:r>
              <w:rPr>
                <w:rFonts w:hint="eastAsia" w:ascii="宋体" w:hAnsi="宋体" w:eastAsia="宋体" w:cs="宋体"/>
                <w:color w:val="000000" w:themeColor="text1"/>
                <w:kern w:val="0"/>
                <w:sz w:val="24"/>
                <w:szCs w:val="24"/>
                <w:lang w:val="en-US" w:eastAsia="zh-CN"/>
                <w14:textFill>
                  <w14:solidFill>
                    <w14:schemeClr w14:val="tx1"/>
                  </w14:solidFill>
                </w14:textFill>
              </w:rPr>
              <w:t>3、</w:t>
            </w:r>
            <w:r>
              <w:rPr>
                <w:rFonts w:hint="eastAsia" w:ascii="宋体" w:hAnsi="宋体" w:eastAsia="宋体" w:cs="宋体"/>
                <w:color w:val="000000" w:themeColor="text1"/>
                <w:kern w:val="0"/>
                <w:sz w:val="24"/>
                <w:szCs w:val="24"/>
                <w14:textFill>
                  <w14:solidFill>
                    <w14:schemeClr w14:val="tx1"/>
                  </w14:solidFill>
                </w14:textFill>
              </w:rPr>
              <w:t>合同价款15万元</w:t>
            </w:r>
            <w:r>
              <w:rPr>
                <w:rFonts w:hint="eastAsia" w:ascii="宋体" w:hAnsi="宋体" w:eastAsia="宋体" w:cs="宋体"/>
                <w:color w:val="000000" w:themeColor="text1"/>
                <w:kern w:val="0"/>
                <w:sz w:val="24"/>
                <w:szCs w:val="24"/>
                <w:lang w:val="en-US" w:eastAsia="zh-CN"/>
                <w14:textFill>
                  <w14:solidFill>
                    <w14:schemeClr w14:val="tx1"/>
                  </w14:solidFill>
                </w14:textFill>
              </w:rPr>
              <w:t>(含)</w:t>
            </w:r>
            <w:r>
              <w:rPr>
                <w:rFonts w:hint="eastAsia" w:ascii="宋体" w:hAnsi="宋体" w:eastAsia="宋体" w:cs="宋体"/>
                <w:color w:val="000000" w:themeColor="text1"/>
                <w:kern w:val="0"/>
                <w:sz w:val="24"/>
                <w:szCs w:val="24"/>
                <w14:textFill>
                  <w14:solidFill>
                    <w14:schemeClr w14:val="tx1"/>
                  </w14:solidFill>
                </w14:textFill>
              </w:rPr>
              <w:t>以上</w:t>
            </w:r>
            <w:r>
              <w:rPr>
                <w:rFonts w:hint="eastAsia" w:ascii="宋体" w:hAnsi="宋体" w:eastAsia="宋体" w:cs="宋体"/>
                <w:color w:val="000000" w:themeColor="text1"/>
                <w:kern w:val="0"/>
                <w:sz w:val="24"/>
                <w:szCs w:val="24"/>
                <w:lang w:val="en-US" w:eastAsia="zh-CN"/>
                <w14:textFill>
                  <w14:solidFill>
                    <w14:schemeClr w14:val="tx1"/>
                  </w14:solidFill>
                </w14:textFill>
              </w:rPr>
              <w:t>至30万元(不含)</w:t>
            </w:r>
            <w:r>
              <w:rPr>
                <w:rFonts w:hint="eastAsia" w:ascii="宋体" w:hAnsi="宋体" w:eastAsia="宋体" w:cs="宋体"/>
                <w:color w:val="000000" w:themeColor="text1"/>
                <w:kern w:val="0"/>
                <w:sz w:val="24"/>
                <w:szCs w:val="24"/>
                <w14:textFill>
                  <w14:solidFill>
                    <w14:schemeClr w14:val="tx1"/>
                  </w14:solidFill>
                </w14:textFill>
              </w:rPr>
              <w:t>，每1个得1分，</w:t>
            </w:r>
            <w:r>
              <w:rPr>
                <w:rFonts w:hint="eastAsia" w:ascii="宋体" w:hAnsi="宋体" w:eastAsia="宋体" w:cs="宋体"/>
                <w:color w:val="000000" w:themeColor="text1"/>
                <w:kern w:val="0"/>
                <w:sz w:val="24"/>
                <w:szCs w:val="24"/>
                <w:lang w:val="en-US" w:eastAsia="zh-CN"/>
                <w14:textFill>
                  <w14:solidFill>
                    <w14:schemeClr w14:val="tx1"/>
                  </w14:solidFill>
                </w14:textFill>
              </w:rPr>
              <w:t>满分3</w:t>
            </w:r>
            <w:r>
              <w:rPr>
                <w:rFonts w:hint="eastAsia" w:ascii="宋体" w:hAnsi="宋体" w:eastAsia="宋体" w:cs="宋体"/>
                <w:color w:val="000000" w:themeColor="text1"/>
                <w:kern w:val="0"/>
                <w:sz w:val="24"/>
                <w:szCs w:val="24"/>
                <w14:textFill>
                  <w14:solidFill>
                    <w14:schemeClr w14:val="tx1"/>
                  </w14:solidFill>
                </w14:textFill>
              </w:rPr>
              <w:t>分。</w:t>
            </w:r>
          </w:p>
        </w:tc>
        <w:tc>
          <w:tcPr>
            <w:tcW w:w="801" w:type="dxa"/>
            <w:vAlign w:val="center"/>
          </w:tcPr>
          <w:p>
            <w:pPr>
              <w:adjustRightInd w:val="0"/>
              <w:snapToGrid w:val="0"/>
              <w:spacing w:line="400" w:lineRule="exact"/>
              <w:ind w:firstLine="240" w:firstLineChars="100"/>
              <w:rPr>
                <w:rFonts w:hint="default"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48" w:hRule="atLeast"/>
        </w:trPr>
        <w:tc>
          <w:tcPr>
            <w:tcW w:w="2033" w:type="dxa"/>
            <w:vAlign w:val="center"/>
          </w:tcPr>
          <w:p>
            <w:pPr>
              <w:adjustRightInd w:val="0"/>
              <w:snapToGrid w:val="0"/>
              <w:spacing w:line="400" w:lineRule="exact"/>
              <w:rPr>
                <w:rFonts w:hint="eastAsia" w:ascii="宋体" w:hAnsi="宋体" w:eastAsia="宋体" w:cs="宋体"/>
                <w:color w:val="000000" w:themeColor="text1"/>
                <w:kern w:val="1"/>
                <w:sz w:val="24"/>
                <w:szCs w:val="24"/>
                <w14:textFill>
                  <w14:solidFill>
                    <w14:schemeClr w14:val="tx1"/>
                  </w14:solidFill>
                </w14:textFill>
              </w:rPr>
            </w:pPr>
            <w:r>
              <w:rPr>
                <w:rFonts w:hint="eastAsia" w:ascii="宋体" w:hAnsi="宋体" w:eastAsia="宋体" w:cs="宋体"/>
                <w:color w:val="000000" w:themeColor="text1"/>
                <w:kern w:val="1"/>
                <w:sz w:val="24"/>
                <w:szCs w:val="24"/>
                <w14:textFill>
                  <w14:solidFill>
                    <w14:schemeClr w14:val="tx1"/>
                  </w14:solidFill>
                </w14:textFill>
              </w:rPr>
              <w:t>售后服务（5分）</w:t>
            </w:r>
          </w:p>
        </w:tc>
        <w:tc>
          <w:tcPr>
            <w:tcW w:w="5686" w:type="dxa"/>
            <w:vAlign w:val="center"/>
          </w:tcPr>
          <w:p>
            <w:pPr>
              <w:adjustRightInd w:val="0"/>
              <w:snapToGrid w:val="0"/>
              <w:spacing w:line="400" w:lineRule="exact"/>
              <w:jc w:val="left"/>
              <w:rPr>
                <w:rFonts w:hint="eastAsia" w:ascii="宋体" w:hAnsi="宋体" w:eastAsia="宋体" w:cs="宋体"/>
                <w:b/>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投标人接到采购人故障通知，能够</w:t>
            </w:r>
            <w:r>
              <w:rPr>
                <w:rFonts w:hint="eastAsia" w:ascii="宋体" w:hAnsi="宋体" w:eastAsia="宋体" w:cs="宋体"/>
                <w:color w:val="000000" w:themeColor="text1"/>
                <w:kern w:val="0"/>
                <w:sz w:val="24"/>
                <w:szCs w:val="24"/>
                <w:lang w:val="en-US" w:eastAsia="zh-CN"/>
                <w14:textFill>
                  <w14:solidFill>
                    <w14:schemeClr w14:val="tx1"/>
                  </w14:solidFill>
                </w14:textFill>
              </w:rPr>
              <w:t>1.5</w:t>
            </w:r>
            <w:r>
              <w:rPr>
                <w:rFonts w:hint="eastAsia" w:ascii="宋体" w:hAnsi="宋体" w:eastAsia="宋体" w:cs="宋体"/>
                <w:color w:val="000000" w:themeColor="text1"/>
                <w:kern w:val="0"/>
                <w:sz w:val="24"/>
                <w:szCs w:val="24"/>
                <w14:textFill>
                  <w14:solidFill>
                    <w14:schemeClr w14:val="tx1"/>
                  </w14:solidFill>
                </w14:textFill>
              </w:rPr>
              <w:t>小时内到达进行处理的得5分；能够在</w:t>
            </w:r>
            <w:r>
              <w:rPr>
                <w:rFonts w:hint="eastAsia" w:ascii="宋体" w:hAnsi="宋体" w:eastAsia="宋体" w:cs="宋体"/>
                <w:color w:val="000000" w:themeColor="text1"/>
                <w:kern w:val="0"/>
                <w:sz w:val="24"/>
                <w:szCs w:val="24"/>
                <w:lang w:val="en-US" w:eastAsia="zh-CN"/>
                <w14:textFill>
                  <w14:solidFill>
                    <w14:schemeClr w14:val="tx1"/>
                  </w14:solidFill>
                </w14:textFill>
              </w:rPr>
              <w:t>1.5</w:t>
            </w:r>
            <w:r>
              <w:rPr>
                <w:rFonts w:hint="eastAsia" w:ascii="宋体" w:hAnsi="宋体" w:eastAsia="宋体" w:cs="宋体"/>
                <w:color w:val="000000" w:themeColor="text1"/>
                <w:kern w:val="0"/>
                <w:sz w:val="24"/>
                <w:szCs w:val="24"/>
                <w14:textFill>
                  <w14:solidFill>
                    <w14:schemeClr w14:val="tx1"/>
                  </w14:solidFill>
                </w14:textFill>
              </w:rPr>
              <w:t>小时及以上2个小时内到达进行处理的得3分；能够在2小时及以上到达进行处理的得1分。</w:t>
            </w:r>
            <w:r>
              <w:rPr>
                <w:rFonts w:hint="eastAsia" w:ascii="宋体" w:hAnsi="宋体" w:eastAsia="宋体" w:cs="宋体"/>
                <w:b/>
                <w:color w:val="000000" w:themeColor="text1"/>
                <w:kern w:val="0"/>
                <w:sz w:val="24"/>
                <w:szCs w:val="24"/>
                <w14:textFill>
                  <w14:solidFill>
                    <w14:schemeClr w14:val="tx1"/>
                  </w14:solidFill>
                </w14:textFill>
              </w:rPr>
              <w:t>（需提供合理且切实可行的响应路线图的路线图，承诺函原件加盖投标人公章）</w:t>
            </w:r>
          </w:p>
        </w:tc>
        <w:tc>
          <w:tcPr>
            <w:tcW w:w="801" w:type="dxa"/>
            <w:vAlign w:val="center"/>
          </w:tcPr>
          <w:p>
            <w:pPr>
              <w:adjustRightInd w:val="0"/>
              <w:snapToGrid w:val="0"/>
              <w:spacing w:line="400" w:lineRule="exact"/>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5</w:t>
            </w:r>
          </w:p>
        </w:tc>
      </w:tr>
    </w:tbl>
    <w:p>
      <w:pPr>
        <w:numPr>
          <w:ilvl w:val="0"/>
          <w:numId w:val="0"/>
        </w:numPr>
        <w:ind w:right="0" w:firstLine="240" w:firstLineChars="100"/>
        <w:jc w:val="left"/>
        <w:rPr>
          <w:rFonts w:hint="eastAsia" w:ascii="宋体" w:hAnsi="宋体" w:eastAsia="宋体" w:cs="宋体"/>
          <w:sz w:val="24"/>
          <w:szCs w:val="24"/>
        </w:rPr>
      </w:pPr>
      <w:r>
        <w:rPr>
          <w:rFonts w:hint="eastAsia" w:ascii="宋体" w:hAnsi="宋体" w:eastAsia="宋体" w:cs="宋体"/>
          <w:sz w:val="24"/>
          <w:szCs w:val="24"/>
        </w:rPr>
        <w:t>2.投标文件有下述情形之一的，视为未能对招标文件作出实质性响应，作为无效投标文件处理：</w:t>
      </w:r>
    </w:p>
    <w:p>
      <w:pPr>
        <w:numPr>
          <w:ilvl w:val="0"/>
          <w:numId w:val="0"/>
        </w:numPr>
        <w:ind w:right="0" w:firstLine="240"/>
        <w:jc w:val="left"/>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1</w:t>
      </w:r>
      <w:r>
        <w:rPr>
          <w:rFonts w:hint="eastAsia" w:ascii="宋体" w:hAnsi="宋体" w:eastAsia="宋体" w:cs="宋体"/>
          <w:sz w:val="24"/>
          <w:szCs w:val="24"/>
          <w:lang w:eastAsia="zh-CN"/>
        </w:rPr>
        <w:t>）</w:t>
      </w:r>
      <w:r>
        <w:rPr>
          <w:rFonts w:hint="eastAsia" w:ascii="宋体" w:hAnsi="宋体" w:eastAsia="宋体" w:cs="宋体"/>
          <w:sz w:val="24"/>
          <w:szCs w:val="24"/>
        </w:rPr>
        <w:t>不满足合格投标人资格要求的。</w:t>
      </w:r>
    </w:p>
    <w:p>
      <w:pPr>
        <w:numPr>
          <w:ilvl w:val="0"/>
          <w:numId w:val="0"/>
        </w:numPr>
        <w:ind w:firstLine="240"/>
        <w:jc w:val="left"/>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2</w:t>
      </w:r>
      <w:r>
        <w:rPr>
          <w:rFonts w:hint="eastAsia" w:ascii="宋体" w:hAnsi="宋体" w:eastAsia="宋体" w:cs="宋体"/>
          <w:sz w:val="24"/>
          <w:szCs w:val="24"/>
          <w:lang w:eastAsia="zh-CN"/>
        </w:rPr>
        <w:t>）</w:t>
      </w:r>
      <w:r>
        <w:rPr>
          <w:rFonts w:hint="eastAsia" w:ascii="宋体" w:hAnsi="宋体" w:eastAsia="宋体" w:cs="宋体"/>
          <w:sz w:val="24"/>
          <w:szCs w:val="24"/>
        </w:rPr>
        <w:t>投标文件中的报价函未加盖投标人的公章的。</w:t>
      </w:r>
    </w:p>
    <w:p>
      <w:pPr>
        <w:numPr>
          <w:ilvl w:val="0"/>
          <w:numId w:val="0"/>
        </w:numPr>
        <w:ind w:firstLine="240"/>
        <w:jc w:val="left"/>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3</w:t>
      </w:r>
      <w:r>
        <w:rPr>
          <w:rFonts w:hint="eastAsia" w:ascii="宋体" w:hAnsi="宋体" w:eastAsia="宋体" w:cs="宋体"/>
          <w:sz w:val="24"/>
          <w:szCs w:val="24"/>
          <w:lang w:eastAsia="zh-CN"/>
        </w:rPr>
        <w:t>）</w:t>
      </w:r>
      <w:r>
        <w:rPr>
          <w:rFonts w:hint="eastAsia" w:ascii="宋体" w:hAnsi="宋体" w:eastAsia="宋体" w:cs="宋体"/>
          <w:sz w:val="24"/>
          <w:szCs w:val="24"/>
        </w:rPr>
        <w:t>未按招标文件规定的格式填写，内容不全或关键内容字迹模糊、无法辨认的。</w:t>
      </w:r>
    </w:p>
    <w:p>
      <w:pPr>
        <w:numPr>
          <w:ilvl w:val="0"/>
          <w:numId w:val="0"/>
        </w:numPr>
        <w:ind w:firstLine="240"/>
        <w:jc w:val="left"/>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4</w:t>
      </w:r>
      <w:r>
        <w:rPr>
          <w:rFonts w:hint="eastAsia" w:ascii="宋体" w:hAnsi="宋体" w:eastAsia="宋体" w:cs="宋体"/>
          <w:sz w:val="24"/>
          <w:szCs w:val="24"/>
          <w:lang w:eastAsia="zh-CN"/>
        </w:rPr>
        <w:t>）</w:t>
      </w:r>
      <w:r>
        <w:rPr>
          <w:rFonts w:hint="eastAsia" w:ascii="宋体" w:hAnsi="宋体" w:eastAsia="宋体" w:cs="宋体"/>
          <w:sz w:val="24"/>
          <w:szCs w:val="24"/>
        </w:rPr>
        <w:t>投标人移交多份内容不同的投标文件，或对同一项目报有两个或多个报价的。</w:t>
      </w:r>
    </w:p>
    <w:p>
      <w:pPr>
        <w:numPr>
          <w:ilvl w:val="0"/>
          <w:numId w:val="0"/>
        </w:numPr>
        <w:ind w:firstLine="240"/>
        <w:jc w:val="left"/>
        <w:rPr>
          <w:rFonts w:hint="eastAsia" w:ascii="宋体" w:hAnsi="宋体" w:eastAsia="宋体" w:cs="宋体"/>
          <w:sz w:val="24"/>
          <w:szCs w:val="24"/>
        </w:rPr>
      </w:pPr>
      <w:r>
        <w:rPr>
          <w:rFonts w:hint="eastAsia" w:ascii="宋体" w:hAnsi="宋体" w:eastAsia="宋体" w:cs="宋体"/>
          <w:sz w:val="24"/>
          <w:szCs w:val="24"/>
        </w:rPr>
        <w:t>（5）未满足招标文件技术要求中任意一条条款的。</w:t>
      </w:r>
    </w:p>
    <w:p>
      <w:pPr>
        <w:numPr>
          <w:ilvl w:val="0"/>
          <w:numId w:val="0"/>
        </w:numPr>
        <w:ind w:right="0" w:firstLine="240"/>
        <w:jc w:val="left"/>
        <w:rPr>
          <w:rFonts w:hint="eastAsia" w:ascii="宋体" w:hAnsi="宋体" w:eastAsia="宋体" w:cs="宋体"/>
          <w:sz w:val="24"/>
          <w:szCs w:val="24"/>
        </w:rPr>
      </w:pPr>
      <w:r>
        <w:rPr>
          <w:rFonts w:hint="eastAsia" w:ascii="宋体" w:hAnsi="宋体" w:eastAsia="宋体" w:cs="宋体"/>
          <w:sz w:val="24"/>
          <w:szCs w:val="24"/>
        </w:rPr>
        <w:t>（6）未完全响应招标文件合同条款格式内容的。</w:t>
      </w:r>
    </w:p>
    <w:p>
      <w:pPr>
        <w:numPr>
          <w:ilvl w:val="0"/>
          <w:numId w:val="0"/>
        </w:numPr>
        <w:ind w:right="0" w:firstLine="240"/>
        <w:jc w:val="left"/>
        <w:rPr>
          <w:rFonts w:hint="eastAsia" w:ascii="宋体" w:hAnsi="宋体" w:eastAsia="宋体" w:cs="宋体"/>
          <w:sz w:val="24"/>
          <w:szCs w:val="24"/>
        </w:rPr>
      </w:pPr>
      <w:r>
        <w:rPr>
          <w:rFonts w:hint="eastAsia" w:ascii="宋体" w:hAnsi="宋体" w:eastAsia="宋体" w:cs="宋体"/>
          <w:sz w:val="24"/>
          <w:szCs w:val="24"/>
        </w:rPr>
        <w:t>（7）不同投标人的投标文件出现了评审委员会认为不应当雷同的情况。</w:t>
      </w:r>
    </w:p>
    <w:p>
      <w:pPr>
        <w:numPr>
          <w:ilvl w:val="0"/>
          <w:numId w:val="0"/>
        </w:numPr>
        <w:ind w:right="0" w:firstLine="240"/>
        <w:jc w:val="left"/>
        <w:rPr>
          <w:rFonts w:hint="eastAsia" w:ascii="宋体" w:hAnsi="宋体" w:eastAsia="宋体" w:cs="宋体"/>
          <w:sz w:val="24"/>
          <w:szCs w:val="24"/>
        </w:rPr>
      </w:pPr>
      <w:r>
        <w:rPr>
          <w:rFonts w:hint="eastAsia" w:ascii="宋体" w:hAnsi="宋体" w:eastAsia="宋体" w:cs="宋体"/>
          <w:sz w:val="24"/>
          <w:szCs w:val="24"/>
        </w:rPr>
        <w:t>（8）经评审委员会认定投标人的报价低于成本价的。</w:t>
      </w:r>
    </w:p>
    <w:p>
      <w:pPr>
        <w:numPr>
          <w:ilvl w:val="0"/>
          <w:numId w:val="0"/>
        </w:numPr>
        <w:ind w:right="0" w:firstLine="240"/>
        <w:jc w:val="left"/>
        <w:rPr>
          <w:rFonts w:hint="eastAsia" w:ascii="宋体" w:hAnsi="宋体" w:eastAsia="宋体" w:cs="宋体"/>
          <w:sz w:val="24"/>
          <w:szCs w:val="24"/>
        </w:rPr>
      </w:pPr>
      <w:r>
        <w:rPr>
          <w:rFonts w:hint="eastAsia" w:ascii="宋体" w:hAnsi="宋体" w:eastAsia="宋体" w:cs="宋体"/>
          <w:sz w:val="24"/>
          <w:szCs w:val="24"/>
        </w:rPr>
        <w:t>（9）超过项目招标限价的。</w:t>
      </w:r>
    </w:p>
    <w:p>
      <w:pPr>
        <w:rPr>
          <w:rFonts w:hint="eastAsia" w:ascii="宋体" w:hAnsi="宋体" w:eastAsia="宋体" w:cs="宋体"/>
          <w:b/>
          <w:bCs/>
          <w:sz w:val="24"/>
          <w:szCs w:val="24"/>
        </w:rPr>
      </w:pPr>
      <w:r>
        <w:rPr>
          <w:rFonts w:hint="eastAsia" w:ascii="宋体" w:hAnsi="宋体" w:eastAsia="宋体" w:cs="宋体"/>
          <w:b/>
          <w:bCs/>
          <w:sz w:val="24"/>
          <w:szCs w:val="24"/>
          <w:lang w:val="en-US" w:eastAsia="zh-CN"/>
        </w:rPr>
        <w:t>五</w:t>
      </w:r>
      <w:r>
        <w:rPr>
          <w:rFonts w:hint="eastAsia" w:ascii="宋体" w:hAnsi="宋体" w:eastAsia="宋体" w:cs="宋体"/>
          <w:b/>
          <w:bCs/>
          <w:sz w:val="24"/>
          <w:szCs w:val="24"/>
        </w:rPr>
        <w:t>、现场勘测</w:t>
      </w:r>
    </w:p>
    <w:p>
      <w:pPr>
        <w:numPr>
          <w:ilvl w:val="0"/>
          <w:numId w:val="0"/>
        </w:numPr>
        <w:ind w:leftChars="0" w:firstLine="240" w:firstLineChars="100"/>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w:t>
      </w:r>
      <w:r>
        <w:rPr>
          <w:rFonts w:hint="eastAsia" w:ascii="宋体" w:hAnsi="宋体" w:eastAsia="宋体" w:cs="宋体"/>
          <w:sz w:val="24"/>
          <w:szCs w:val="24"/>
        </w:rPr>
        <w:t>时间： 20</w:t>
      </w:r>
      <w:r>
        <w:rPr>
          <w:rFonts w:hint="eastAsia" w:ascii="宋体" w:hAnsi="宋体" w:eastAsia="宋体" w:cs="宋体"/>
          <w:sz w:val="24"/>
          <w:szCs w:val="24"/>
          <w:lang w:val="en-US" w:eastAsia="zh-CN"/>
        </w:rPr>
        <w:t>20</w:t>
      </w:r>
      <w:r>
        <w:rPr>
          <w:rFonts w:hint="eastAsia" w:ascii="宋体" w:hAnsi="宋体" w:eastAsia="宋体" w:cs="宋体"/>
          <w:sz w:val="24"/>
          <w:szCs w:val="24"/>
        </w:rPr>
        <w:t>年</w:t>
      </w:r>
      <w:r>
        <w:rPr>
          <w:rFonts w:hint="eastAsia" w:ascii="宋体" w:hAnsi="宋体" w:eastAsia="宋体" w:cs="宋体"/>
          <w:sz w:val="24"/>
          <w:szCs w:val="24"/>
          <w:lang w:val="en-US" w:eastAsia="zh-CN"/>
        </w:rPr>
        <w:t>8</w:t>
      </w:r>
      <w:r>
        <w:rPr>
          <w:rFonts w:hint="eastAsia" w:ascii="宋体" w:hAnsi="宋体" w:eastAsia="宋体" w:cs="宋体"/>
          <w:sz w:val="24"/>
          <w:szCs w:val="24"/>
        </w:rPr>
        <w:t>月</w:t>
      </w:r>
      <w:r>
        <w:rPr>
          <w:rFonts w:hint="eastAsia" w:ascii="宋体" w:hAnsi="宋体" w:eastAsia="宋体" w:cs="宋体"/>
          <w:sz w:val="24"/>
          <w:szCs w:val="24"/>
          <w:lang w:val="en-US" w:eastAsia="zh-CN"/>
        </w:rPr>
        <w:t>24</w:t>
      </w:r>
      <w:r>
        <w:rPr>
          <w:rFonts w:hint="eastAsia" w:ascii="宋体" w:hAnsi="宋体" w:eastAsia="宋体" w:cs="宋体"/>
          <w:sz w:val="24"/>
          <w:szCs w:val="24"/>
        </w:rPr>
        <w:t xml:space="preserve">日  </w:t>
      </w:r>
      <w:r>
        <w:rPr>
          <w:rFonts w:hint="eastAsia" w:ascii="宋体" w:hAnsi="宋体" w:eastAsia="宋体" w:cs="宋体"/>
          <w:sz w:val="24"/>
          <w:szCs w:val="24"/>
          <w:lang w:val="en-US" w:eastAsia="zh-CN"/>
        </w:rPr>
        <w:t>15:00-16</w:t>
      </w:r>
      <w:bookmarkStart w:id="0" w:name="_GoBack"/>
      <w:bookmarkEnd w:id="0"/>
      <w:r>
        <w:rPr>
          <w:rFonts w:hint="eastAsia" w:ascii="宋体" w:hAnsi="宋体" w:eastAsia="宋体" w:cs="宋体"/>
          <w:sz w:val="24"/>
          <w:szCs w:val="24"/>
          <w:lang w:val="en-US" w:eastAsia="zh-CN"/>
        </w:rPr>
        <w:t>:00</w:t>
      </w:r>
    </w:p>
    <w:p>
      <w:pPr>
        <w:numPr>
          <w:ilvl w:val="0"/>
          <w:numId w:val="0"/>
        </w:numPr>
        <w:ind w:leftChars="0" w:firstLine="240" w:firstLineChars="100"/>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2.</w:t>
      </w:r>
      <w:r>
        <w:rPr>
          <w:rFonts w:hint="eastAsia" w:ascii="宋体" w:hAnsi="宋体" w:eastAsia="宋体" w:cs="宋体"/>
          <w:sz w:val="24"/>
          <w:szCs w:val="24"/>
        </w:rPr>
        <w:t>联系人：</w:t>
      </w:r>
      <w:r>
        <w:rPr>
          <w:rFonts w:hint="eastAsia" w:ascii="宋体" w:hAnsi="宋体" w:eastAsia="宋体" w:cs="宋体"/>
          <w:sz w:val="24"/>
          <w:szCs w:val="24"/>
          <w:lang w:val="en-US" w:eastAsia="zh-CN"/>
        </w:rPr>
        <w:t xml:space="preserve">高工 </w:t>
      </w:r>
      <w:r>
        <w:rPr>
          <w:rFonts w:hint="eastAsia" w:ascii="宋体" w:hAnsi="宋体" w:eastAsia="宋体" w:cs="宋体"/>
          <w:sz w:val="24"/>
          <w:szCs w:val="24"/>
        </w:rPr>
        <w:t xml:space="preserve"> 电话：</w:t>
      </w:r>
      <w:r>
        <w:rPr>
          <w:rFonts w:hint="eastAsia" w:ascii="宋体" w:hAnsi="宋体" w:eastAsia="宋体" w:cs="宋体"/>
          <w:sz w:val="24"/>
          <w:szCs w:val="24"/>
          <w:lang w:val="en-US" w:eastAsia="zh-CN"/>
        </w:rPr>
        <w:t>18936269193</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leftChars="0" w:firstLine="240" w:firstLineChars="1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3.</w:t>
      </w:r>
      <w:r>
        <w:rPr>
          <w:rFonts w:hint="eastAsia" w:ascii="宋体" w:hAnsi="宋体" w:eastAsia="宋体" w:cs="宋体"/>
          <w:sz w:val="24"/>
          <w:szCs w:val="24"/>
        </w:rPr>
        <w:t>投标人应现场勘测，未踏勘的视为已理解项目的所有需求。</w:t>
      </w:r>
    </w:p>
    <w:p>
      <w:pPr>
        <w:pStyle w:val="2"/>
        <w:ind w:left="0" w:leftChars="0" w:firstLine="0" w:firstLineChars="0"/>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六、报价要求</w:t>
      </w:r>
    </w:p>
    <w:p>
      <w:pPr>
        <w:pStyle w:val="2"/>
        <w:ind w:left="0" w:leftChars="0" w:firstLine="240" w:firstLineChars="100"/>
        <w:rPr>
          <w:rFonts w:hint="eastAsia" w:ascii="宋体" w:hAnsi="宋体" w:eastAsia="宋体" w:cs="宋体"/>
          <w:b w:val="0"/>
          <w:bCs w:val="0"/>
          <w:color w:val="FF0000"/>
          <w:sz w:val="24"/>
          <w:szCs w:val="24"/>
          <w:lang w:val="en-US" w:eastAsia="zh-CN"/>
        </w:rPr>
      </w:pPr>
      <w:r>
        <w:rPr>
          <w:rFonts w:hint="eastAsia" w:ascii="宋体" w:hAnsi="宋体" w:eastAsia="宋体" w:cs="宋体"/>
          <w:b w:val="0"/>
          <w:bCs w:val="0"/>
          <w:color w:val="FF0000"/>
          <w:sz w:val="24"/>
          <w:szCs w:val="24"/>
          <w:lang w:val="en-US" w:eastAsia="zh-CN"/>
        </w:rPr>
        <w:t>1.本次报价按招标文件要求提供法定代表人授权书、投标函、分项报价表。</w:t>
      </w:r>
    </w:p>
    <w:p>
      <w:pPr>
        <w:pStyle w:val="2"/>
        <w:ind w:left="0" w:leftChars="0" w:firstLine="240" w:firstLineChars="100"/>
        <w:rPr>
          <w:rFonts w:hint="default" w:ascii="宋体" w:hAnsi="宋体" w:eastAsia="宋体" w:cs="宋体"/>
          <w:b w:val="0"/>
          <w:bCs w:val="0"/>
          <w:color w:val="FF0000"/>
          <w:sz w:val="24"/>
          <w:szCs w:val="24"/>
          <w:lang w:val="en-US" w:eastAsia="zh-CN"/>
        </w:rPr>
      </w:pPr>
      <w:r>
        <w:rPr>
          <w:rFonts w:hint="eastAsia" w:ascii="宋体" w:hAnsi="宋体" w:eastAsia="宋体" w:cs="宋体"/>
          <w:b w:val="0"/>
          <w:bCs w:val="0"/>
          <w:color w:val="FF0000"/>
          <w:sz w:val="24"/>
          <w:szCs w:val="24"/>
          <w:lang w:val="en-US" w:eastAsia="zh-CN"/>
        </w:rPr>
        <w:t>2.投标人应严格按照项目内容及要求进行报价。投标人报价应是招标文件所确定的项目范围内的全部工作内容的价格体现，因此投标人报价应包括根据现场踏勘和参考项目量清单为完成本项目所需的显在的和隐含的一切费用。除非合同另有约定，投标人的报价均已包括了为实施和完成该项目所需的施工设备、劳务、管理、材料、安装、交通、运输、检测、维护、利润、税金及政策性文件规定的各项应有费用，以及合同明示和暗示的所有一切风险、责任和义务。</w:t>
      </w:r>
    </w:p>
    <w:p>
      <w:pPr>
        <w:numPr>
          <w:ilvl w:val="0"/>
          <w:numId w:val="0"/>
        </w:numPr>
        <w:ind w:right="0" w:firstLine="0"/>
        <w:jc w:val="left"/>
        <w:rPr>
          <w:rFonts w:hint="eastAsia" w:ascii="宋体" w:hAnsi="宋体" w:eastAsia="宋体" w:cs="宋体"/>
          <w:b/>
          <w:sz w:val="24"/>
          <w:szCs w:val="24"/>
        </w:rPr>
      </w:pPr>
      <w:r>
        <w:rPr>
          <w:rFonts w:hint="eastAsia" w:ascii="宋体" w:hAnsi="宋体" w:eastAsia="宋体" w:cs="宋体"/>
          <w:b/>
          <w:sz w:val="24"/>
          <w:szCs w:val="24"/>
          <w:lang w:eastAsia="zh-CN"/>
        </w:rPr>
        <w:t>七</w:t>
      </w:r>
      <w:r>
        <w:rPr>
          <w:rFonts w:hint="eastAsia" w:ascii="宋体" w:hAnsi="宋体" w:eastAsia="宋体" w:cs="宋体"/>
          <w:b/>
          <w:sz w:val="24"/>
          <w:szCs w:val="24"/>
        </w:rPr>
        <w:t>、中标及合同授予</w:t>
      </w:r>
    </w:p>
    <w:p>
      <w:pPr>
        <w:numPr>
          <w:ilvl w:val="0"/>
          <w:numId w:val="0"/>
        </w:numPr>
        <w:ind w:right="0" w:firstLine="240" w:firstLineChars="100"/>
        <w:jc w:val="left"/>
        <w:rPr>
          <w:rFonts w:hint="eastAsia" w:ascii="宋体" w:hAnsi="宋体" w:eastAsia="宋体" w:cs="宋体"/>
          <w:sz w:val="24"/>
          <w:szCs w:val="24"/>
        </w:rPr>
      </w:pPr>
      <w:r>
        <w:rPr>
          <w:rFonts w:hint="eastAsia" w:ascii="宋体" w:hAnsi="宋体" w:eastAsia="宋体" w:cs="宋体"/>
          <w:sz w:val="24"/>
          <w:szCs w:val="24"/>
        </w:rPr>
        <w:t>1.确定中标人后，招标人以电话通知方式或书面方式通知中标人，并签订具体的采购合同，未接到中标通知的单位视为不中标，招标人没有义务解释不中标原因。</w:t>
      </w:r>
    </w:p>
    <w:p>
      <w:pPr>
        <w:numPr>
          <w:ilvl w:val="0"/>
          <w:numId w:val="0"/>
        </w:numPr>
        <w:ind w:right="0" w:firstLine="0"/>
        <w:jc w:val="left"/>
        <w:rPr>
          <w:rFonts w:hint="eastAsia"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2.中标单位如在项目实施时，违反了国家法律法规或严重违反招标方公司相关规定，以及产品、服务质量差，不符合招标方要求的，招标人可终止合同，取消该单位中标人资格，</w:t>
      </w:r>
      <w:r>
        <w:rPr>
          <w:rFonts w:hint="eastAsia" w:ascii="宋体" w:hAnsi="宋体" w:eastAsia="宋体" w:cs="宋体"/>
          <w:sz w:val="24"/>
          <w:szCs w:val="24"/>
          <w:lang w:val="en-US" w:eastAsia="zh-CN"/>
        </w:rPr>
        <w:t>合同</w:t>
      </w:r>
      <w:r>
        <w:rPr>
          <w:rFonts w:hint="eastAsia" w:ascii="宋体" w:hAnsi="宋体" w:eastAsia="宋体" w:cs="宋体"/>
          <w:sz w:val="24"/>
          <w:szCs w:val="24"/>
        </w:rPr>
        <w:t>履约保证金</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壹万元</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将不予退还</w:t>
      </w:r>
      <w:r>
        <w:rPr>
          <w:rFonts w:hint="eastAsia" w:ascii="宋体" w:hAnsi="宋体" w:eastAsia="宋体" w:cs="宋体"/>
          <w:sz w:val="24"/>
          <w:szCs w:val="24"/>
        </w:rPr>
        <w:t>。招标方可通知第二候选单位中标。</w:t>
      </w:r>
    </w:p>
    <w:p>
      <w:pPr>
        <w:numPr>
          <w:ilvl w:val="0"/>
          <w:numId w:val="0"/>
        </w:numPr>
        <w:ind w:right="0" w:firstLine="0"/>
        <w:jc w:val="left"/>
        <w:rPr>
          <w:rFonts w:hint="eastAsia"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3.招标人一旦发现投标人的投标文件中资质证明等材料文件造假，有权取消该投标人的中标资格并没收投标保证金及合同履约保证金（如有），且该投标人将被列入不诚信单位名单。</w:t>
      </w:r>
    </w:p>
    <w:p>
      <w:pPr>
        <w:numPr>
          <w:ilvl w:val="0"/>
          <w:numId w:val="0"/>
        </w:numPr>
        <w:ind w:right="0" w:firstLine="0"/>
        <w:jc w:val="left"/>
        <w:rPr>
          <w:rFonts w:hint="eastAsia" w:ascii="宋体" w:hAnsi="宋体" w:eastAsia="宋体" w:cs="宋体"/>
          <w:sz w:val="24"/>
          <w:szCs w:val="24"/>
        </w:rPr>
      </w:pPr>
      <w:r>
        <w:rPr>
          <w:rFonts w:hint="eastAsia" w:ascii="宋体" w:hAnsi="宋体" w:eastAsia="宋体" w:cs="宋体"/>
          <w:sz w:val="24"/>
          <w:szCs w:val="24"/>
        </w:rPr>
        <w:t xml:space="preserve">  4.非招标人原因中标人拒签合同或中标人严重违约的，该中标人将被列入不诚信单位名单。</w:t>
      </w:r>
    </w:p>
    <w:p>
      <w:pPr>
        <w:numPr>
          <w:ilvl w:val="0"/>
          <w:numId w:val="0"/>
        </w:numPr>
        <w:ind w:right="0" w:firstLine="0"/>
        <w:jc w:val="left"/>
        <w:rPr>
          <w:rFonts w:hint="eastAsia" w:ascii="宋体" w:hAnsi="宋体" w:eastAsia="宋体" w:cs="宋体"/>
          <w:sz w:val="24"/>
          <w:szCs w:val="24"/>
        </w:rPr>
      </w:pPr>
      <w:r>
        <w:rPr>
          <w:rFonts w:hint="eastAsia" w:ascii="宋体" w:hAnsi="宋体" w:eastAsia="宋体" w:cs="宋体"/>
          <w:sz w:val="24"/>
          <w:szCs w:val="24"/>
        </w:rPr>
        <w:t xml:space="preserve">  5.被列入不诚信单位名单的单位，招标人有权拒绝该单位之后其它项目的投标。</w:t>
      </w:r>
    </w:p>
    <w:p>
      <w:pPr>
        <w:numPr>
          <w:ilvl w:val="0"/>
          <w:numId w:val="0"/>
        </w:numPr>
        <w:ind w:right="0" w:firstLine="0"/>
        <w:jc w:val="left"/>
        <w:rPr>
          <w:rFonts w:hint="eastAsia" w:ascii="宋体" w:hAnsi="宋体" w:eastAsia="宋体" w:cs="宋体"/>
          <w:b/>
          <w:sz w:val="24"/>
          <w:szCs w:val="24"/>
        </w:rPr>
      </w:pPr>
      <w:r>
        <w:rPr>
          <w:rFonts w:hint="eastAsia" w:ascii="宋体" w:hAnsi="宋体" w:eastAsia="宋体" w:cs="宋体"/>
          <w:b/>
          <w:sz w:val="24"/>
          <w:szCs w:val="24"/>
          <w:lang w:eastAsia="zh-CN"/>
        </w:rPr>
        <w:t>七</w:t>
      </w:r>
      <w:r>
        <w:rPr>
          <w:rFonts w:hint="eastAsia" w:ascii="宋体" w:hAnsi="宋体" w:eastAsia="宋体" w:cs="宋体"/>
          <w:b/>
          <w:sz w:val="24"/>
          <w:szCs w:val="24"/>
        </w:rPr>
        <w:t>、合同条款格式</w:t>
      </w:r>
    </w:p>
    <w:p>
      <w:pPr>
        <w:numPr>
          <w:ilvl w:val="0"/>
          <w:numId w:val="0"/>
        </w:numPr>
        <w:ind w:right="0" w:firstLine="0"/>
        <w:jc w:val="left"/>
        <w:rPr>
          <w:rFonts w:hint="eastAsia" w:ascii="宋体" w:hAnsi="宋体" w:eastAsia="宋体" w:cs="宋体"/>
          <w:sz w:val="24"/>
          <w:szCs w:val="24"/>
        </w:rPr>
      </w:pPr>
      <w:r>
        <w:rPr>
          <w:rFonts w:hint="eastAsia" w:ascii="宋体" w:hAnsi="宋体" w:eastAsia="宋体" w:cs="宋体"/>
          <w:sz w:val="24"/>
          <w:szCs w:val="24"/>
        </w:rPr>
        <w:t xml:space="preserve">   详见附件二</w:t>
      </w:r>
    </w:p>
    <w:p>
      <w:pPr>
        <w:numPr>
          <w:ilvl w:val="0"/>
          <w:numId w:val="0"/>
        </w:numPr>
        <w:ind w:right="0" w:firstLine="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lang w:eastAsia="zh-CN"/>
          <w14:textFill>
            <w14:solidFill>
              <w14:schemeClr w14:val="tx1"/>
            </w14:solidFill>
          </w14:textFill>
        </w:rPr>
        <w:t>八</w:t>
      </w:r>
      <w:r>
        <w:rPr>
          <w:rFonts w:hint="eastAsia" w:ascii="宋体" w:hAnsi="宋体" w:eastAsia="宋体" w:cs="宋体"/>
          <w:b/>
          <w:color w:val="000000" w:themeColor="text1"/>
          <w:sz w:val="24"/>
          <w:szCs w:val="24"/>
          <w14:textFill>
            <w14:solidFill>
              <w14:schemeClr w14:val="tx1"/>
            </w14:solidFill>
          </w14:textFill>
        </w:rPr>
        <w:t>、投标文件的递交</w:t>
      </w:r>
    </w:p>
    <w:p>
      <w:pPr>
        <w:numPr>
          <w:ilvl w:val="0"/>
          <w:numId w:val="0"/>
        </w:numPr>
        <w:ind w:right="0" w:firstLine="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 xml:space="preserve">  </w:t>
      </w:r>
      <w:r>
        <w:rPr>
          <w:rFonts w:hint="eastAsia" w:ascii="宋体" w:hAnsi="宋体" w:eastAsia="宋体" w:cs="宋体"/>
          <w:color w:val="000000" w:themeColor="text1"/>
          <w:sz w:val="24"/>
          <w:szCs w:val="24"/>
          <w:lang w:val="en-US" w:eastAsia="zh-CN"/>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1.投标文件组成：详见附件三</w:t>
      </w:r>
    </w:p>
    <w:p>
      <w:pPr>
        <w:numPr>
          <w:ilvl w:val="0"/>
          <w:numId w:val="0"/>
        </w:numPr>
        <w:ind w:right="0" w:firstLine="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 xml:space="preserve">  </w:t>
      </w:r>
      <w:r>
        <w:rPr>
          <w:rFonts w:hint="eastAsia" w:ascii="宋体" w:hAnsi="宋体" w:eastAsia="宋体" w:cs="宋体"/>
          <w:color w:val="000000" w:themeColor="text1"/>
          <w:sz w:val="24"/>
          <w:szCs w:val="24"/>
          <w:lang w:val="en-US" w:eastAsia="zh-CN"/>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2.投标文件一式三份（正本一份、副本二份），并明确标明“正本”和“副本”，正、副本如有不同之处，以正本为准。密封后加盖公章，否则无效。</w:t>
      </w:r>
    </w:p>
    <w:p>
      <w:pPr>
        <w:numPr>
          <w:ilvl w:val="0"/>
          <w:numId w:val="0"/>
        </w:numPr>
        <w:ind w:right="0" w:firstLine="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 xml:space="preserve">  </w:t>
      </w:r>
      <w:r>
        <w:rPr>
          <w:rFonts w:hint="eastAsia" w:ascii="宋体" w:hAnsi="宋体" w:eastAsia="宋体" w:cs="宋体"/>
          <w:color w:val="000000" w:themeColor="text1"/>
          <w:sz w:val="24"/>
          <w:szCs w:val="24"/>
          <w:lang w:val="en-US" w:eastAsia="zh-CN"/>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3.投标人在收到招标文件后，若需答疑，应以书面形式在投标文件的截止时间3天前向招标人提出。</w:t>
      </w:r>
    </w:p>
    <w:p>
      <w:pPr>
        <w:numPr>
          <w:ilvl w:val="0"/>
          <w:numId w:val="0"/>
        </w:numPr>
        <w:ind w:right="0" w:firstLine="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 xml:space="preserve">  </w:t>
      </w:r>
      <w:r>
        <w:rPr>
          <w:rFonts w:hint="eastAsia" w:ascii="宋体" w:hAnsi="宋体" w:eastAsia="宋体" w:cs="宋体"/>
          <w:color w:val="000000" w:themeColor="text1"/>
          <w:sz w:val="24"/>
          <w:szCs w:val="24"/>
          <w:lang w:val="en-US" w:eastAsia="zh-CN"/>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4.开标前须将投标文件按通知要求递交至指定开标地点，开标约定时间之后递交无效。</w:t>
      </w:r>
    </w:p>
    <w:p>
      <w:pPr>
        <w:numPr>
          <w:ilvl w:val="0"/>
          <w:numId w:val="0"/>
        </w:numPr>
        <w:ind w:right="0" w:firstLine="0"/>
        <w:jc w:val="left"/>
        <w:rPr>
          <w:rFonts w:hint="eastAsia" w:ascii="宋体" w:hAnsi="宋体" w:eastAsia="宋体" w:cs="宋体"/>
          <w:sz w:val="24"/>
          <w:szCs w:val="24"/>
        </w:rPr>
      </w:pPr>
      <w:r>
        <w:rPr>
          <w:rFonts w:hint="eastAsia" w:ascii="宋体" w:hAnsi="宋体" w:eastAsia="宋体" w:cs="宋体"/>
          <w:color w:val="000000" w:themeColor="text1"/>
          <w:sz w:val="24"/>
          <w:szCs w:val="24"/>
          <w14:textFill>
            <w14:solidFill>
              <w14:schemeClr w14:val="tx1"/>
            </w14:solidFill>
          </w14:textFill>
        </w:rPr>
        <w:t xml:space="preserve">  </w:t>
      </w:r>
      <w:r>
        <w:rPr>
          <w:rFonts w:hint="eastAsia" w:ascii="宋体" w:hAnsi="宋体" w:eastAsia="宋体" w:cs="宋体"/>
          <w:color w:val="000000" w:themeColor="text1"/>
          <w:sz w:val="24"/>
          <w:szCs w:val="24"/>
          <w:lang w:val="en-US" w:eastAsia="zh-CN"/>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5.投标确认函递交方式：（1）现场递交；（2）扫描件发送至</w:t>
      </w:r>
      <w:r>
        <w:fldChar w:fldCharType="begin"/>
      </w:r>
      <w:r>
        <w:instrText xml:space="preserve">HYPERLINK "mailto:（1）엌???；（2）え???퉥넘732206981@qq.com?甁；（3）?쓎?옆???（쨔???씭??삞즘），????焉?울???넘뙉?????，??첍?隸?죙???쇳삞?삻。"</w:instrText>
      </w:r>
      <w:r>
        <w:fldChar w:fldCharType="separate"/>
      </w:r>
      <w:r>
        <w:rPr>
          <w:rFonts w:hint="eastAsia" w:ascii="宋体" w:hAnsi="宋体" w:eastAsia="宋体" w:cs="宋体"/>
          <w:b w:val="0"/>
          <w:color w:val="000000" w:themeColor="text1"/>
          <w:sz w:val="24"/>
          <w:szCs w:val="24"/>
          <w:lang w:val="en-US" w:eastAsia="zh-CN"/>
          <w14:textFill>
            <w14:solidFill>
              <w14:schemeClr w14:val="tx1"/>
            </w14:solidFill>
          </w14:textFill>
        </w:rPr>
        <w:t>923521404</w:t>
      </w:r>
      <w:r>
        <w:rPr>
          <w:rFonts w:hint="eastAsia" w:ascii="宋体" w:hAnsi="宋体" w:eastAsia="宋体" w:cs="宋体"/>
          <w:b w:val="0"/>
          <w:color w:val="000000" w:themeColor="text1"/>
          <w:sz w:val="24"/>
          <w:szCs w:val="24"/>
          <w14:textFill>
            <w14:solidFill>
              <w14:schemeClr w14:val="tx1"/>
            </w14:solidFill>
          </w14:textFill>
        </w:rPr>
        <w:t>@qq.com</w:t>
      </w:r>
      <w:r>
        <w:rPr>
          <w:rFonts w:hint="eastAsia" w:ascii="宋体" w:hAnsi="宋体" w:eastAsia="宋体" w:cs="宋体"/>
          <w:color w:val="000000" w:themeColor="text1"/>
          <w:sz w:val="24"/>
          <w:szCs w:val="24"/>
          <w14:textFill>
            <w14:solidFill>
              <w14:schemeClr w14:val="tx1"/>
            </w14:solidFill>
          </w14:textFill>
        </w:rPr>
        <w:t>邮箱；（3）邮政或顺丰邮寄（以快递签收日期为准，快递风险自行承担），开标前将投标文件递交至扬州泰州国际机场应急救援部，开标约定时间之后递交视为无效。</w:t>
      </w:r>
      <w:r>
        <w:rPr>
          <w:rFonts w:hint="eastAsia" w:ascii="宋体" w:hAnsi="宋体" w:eastAsia="宋体" w:cs="宋体"/>
          <w:color w:val="000000" w:themeColor="text1"/>
          <w:sz w:val="24"/>
          <w:szCs w:val="24"/>
          <w14:textFill>
            <w14:solidFill>
              <w14:schemeClr w14:val="tx1"/>
            </w14:solidFill>
          </w14:textFill>
        </w:rPr>
        <w:fldChar w:fldCharType="end"/>
      </w:r>
    </w:p>
    <w:p>
      <w:pPr>
        <w:numPr>
          <w:ilvl w:val="0"/>
          <w:numId w:val="0"/>
        </w:numPr>
        <w:ind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6.联系人：</w:t>
      </w:r>
      <w:r>
        <w:rPr>
          <w:rFonts w:hint="eastAsia" w:ascii="宋体" w:hAnsi="宋体" w:eastAsia="宋体" w:cs="宋体"/>
          <w:sz w:val="24"/>
          <w:szCs w:val="24"/>
          <w:lang w:eastAsia="zh-CN"/>
        </w:rPr>
        <w:t>高工</w:t>
      </w:r>
      <w:r>
        <w:rPr>
          <w:rFonts w:hint="eastAsia" w:ascii="宋体" w:hAnsi="宋体" w:eastAsia="宋体" w:cs="宋体"/>
          <w:sz w:val="24"/>
          <w:szCs w:val="24"/>
        </w:rPr>
        <w:t>，联系电话：</w:t>
      </w:r>
      <w:r>
        <w:rPr>
          <w:rFonts w:hint="eastAsia" w:ascii="宋体" w:hAnsi="宋体" w:eastAsia="宋体" w:cs="宋体"/>
          <w:sz w:val="24"/>
          <w:szCs w:val="24"/>
          <w:lang w:val="en-US" w:eastAsia="zh-CN"/>
        </w:rPr>
        <w:t>18936269193</w:t>
      </w:r>
    </w:p>
    <w:p>
      <w:pPr>
        <w:numPr>
          <w:ilvl w:val="0"/>
          <w:numId w:val="0"/>
        </w:numPr>
        <w:ind w:right="0" w:firstLine="0"/>
        <w:jc w:val="left"/>
        <w:rPr>
          <w:rFonts w:hint="eastAsia" w:ascii="宋体" w:hAnsi="宋体" w:eastAsia="宋体" w:cs="宋体"/>
          <w:sz w:val="24"/>
          <w:szCs w:val="24"/>
        </w:rPr>
      </w:pPr>
    </w:p>
    <w:p>
      <w:pPr>
        <w:numPr>
          <w:ilvl w:val="0"/>
          <w:numId w:val="0"/>
        </w:numPr>
        <w:ind w:right="0" w:firstLine="0"/>
        <w:jc w:val="right"/>
        <w:rPr>
          <w:rFonts w:hint="eastAsia" w:ascii="宋体" w:hAnsi="宋体" w:eastAsia="宋体" w:cs="宋体"/>
          <w:sz w:val="24"/>
          <w:szCs w:val="24"/>
        </w:rPr>
      </w:pPr>
      <w:r>
        <w:rPr>
          <w:rFonts w:hint="eastAsia" w:ascii="宋体" w:hAnsi="宋体" w:eastAsia="宋体" w:cs="宋体"/>
          <w:sz w:val="24"/>
          <w:szCs w:val="24"/>
        </w:rPr>
        <w:t>扬州泰州国际机场投资建设有限责任公司</w:t>
      </w:r>
    </w:p>
    <w:p>
      <w:pPr>
        <w:numPr>
          <w:ilvl w:val="0"/>
          <w:numId w:val="0"/>
        </w:numPr>
        <w:ind w:right="0" w:firstLine="0"/>
        <w:jc w:val="right"/>
        <w:rPr>
          <w:rFonts w:hint="eastAsia" w:ascii="宋体" w:hAnsi="宋体" w:eastAsia="宋体" w:cs="宋体"/>
          <w:sz w:val="24"/>
          <w:szCs w:val="24"/>
        </w:rPr>
      </w:pPr>
      <w:r>
        <w:rPr>
          <w:rFonts w:hint="eastAsia" w:ascii="宋体" w:hAnsi="宋体" w:eastAsia="宋体" w:cs="宋体"/>
          <w:sz w:val="24"/>
          <w:szCs w:val="24"/>
        </w:rPr>
        <w:t>2020年</w:t>
      </w:r>
      <w:r>
        <w:rPr>
          <w:rFonts w:hint="eastAsia" w:ascii="宋体" w:hAnsi="宋体" w:eastAsia="宋体" w:cs="宋体"/>
          <w:sz w:val="24"/>
          <w:szCs w:val="24"/>
          <w:lang w:val="en-US" w:eastAsia="zh-CN"/>
        </w:rPr>
        <w:t>8</w:t>
      </w:r>
      <w:r>
        <w:rPr>
          <w:rFonts w:hint="eastAsia" w:ascii="宋体" w:hAnsi="宋体" w:eastAsia="宋体" w:cs="宋体"/>
          <w:sz w:val="24"/>
          <w:szCs w:val="24"/>
        </w:rPr>
        <w:t>月</w:t>
      </w:r>
      <w:r>
        <w:rPr>
          <w:rFonts w:hint="eastAsia" w:ascii="宋体" w:hAnsi="宋体" w:eastAsia="宋体" w:cs="宋体"/>
          <w:sz w:val="24"/>
          <w:szCs w:val="24"/>
          <w:lang w:val="en-US" w:eastAsia="zh-CN"/>
        </w:rPr>
        <w:t>19</w:t>
      </w:r>
      <w:r>
        <w:rPr>
          <w:rFonts w:hint="eastAsia" w:ascii="宋体" w:hAnsi="宋体" w:eastAsia="宋体" w:cs="宋体"/>
          <w:sz w:val="24"/>
          <w:szCs w:val="24"/>
        </w:rPr>
        <w:t>日</w:t>
      </w:r>
    </w:p>
    <w:p>
      <w:pPr>
        <w:numPr>
          <w:ilvl w:val="0"/>
          <w:numId w:val="0"/>
        </w:numPr>
        <w:ind w:right="0" w:firstLine="0"/>
        <w:jc w:val="left"/>
        <w:rPr>
          <w:rFonts w:hint="eastAsia" w:ascii="宋体" w:hAnsi="宋体" w:eastAsia="宋体" w:cs="宋体"/>
          <w:b/>
          <w:sz w:val="24"/>
          <w:szCs w:val="24"/>
        </w:rPr>
      </w:pPr>
    </w:p>
    <w:p>
      <w:pPr>
        <w:numPr>
          <w:ilvl w:val="0"/>
          <w:numId w:val="0"/>
        </w:numPr>
        <w:ind w:right="0" w:firstLine="0"/>
        <w:jc w:val="left"/>
        <w:rPr>
          <w:rFonts w:hint="eastAsia" w:ascii="宋体" w:hAnsi="宋体" w:eastAsia="宋体" w:cs="宋体"/>
          <w:b/>
          <w:sz w:val="24"/>
          <w:szCs w:val="24"/>
        </w:rPr>
      </w:pPr>
    </w:p>
    <w:p>
      <w:pPr>
        <w:numPr>
          <w:ilvl w:val="0"/>
          <w:numId w:val="0"/>
        </w:numPr>
        <w:ind w:right="0" w:firstLine="0"/>
        <w:jc w:val="left"/>
        <w:rPr>
          <w:rFonts w:hint="eastAsia" w:ascii="宋体" w:hAnsi="宋体" w:eastAsia="宋体" w:cs="宋体"/>
          <w:b/>
          <w:sz w:val="24"/>
          <w:szCs w:val="24"/>
        </w:rPr>
      </w:pPr>
    </w:p>
    <w:p>
      <w:pPr>
        <w:numPr>
          <w:ilvl w:val="0"/>
          <w:numId w:val="0"/>
        </w:numPr>
        <w:ind w:right="0" w:firstLine="0"/>
        <w:jc w:val="left"/>
        <w:rPr>
          <w:rFonts w:hint="eastAsia" w:ascii="宋体" w:hAnsi="宋体" w:eastAsia="宋体" w:cs="宋体"/>
          <w:b/>
          <w:sz w:val="24"/>
          <w:szCs w:val="24"/>
        </w:rPr>
      </w:pPr>
    </w:p>
    <w:p>
      <w:pPr>
        <w:numPr>
          <w:ilvl w:val="0"/>
          <w:numId w:val="0"/>
        </w:numPr>
        <w:ind w:right="0" w:firstLine="0"/>
        <w:jc w:val="left"/>
        <w:rPr>
          <w:rFonts w:hint="eastAsia" w:ascii="宋体" w:hAnsi="宋体" w:eastAsia="宋体" w:cs="宋体"/>
          <w:b/>
          <w:sz w:val="24"/>
          <w:szCs w:val="24"/>
        </w:rPr>
      </w:pPr>
      <w:r>
        <w:rPr>
          <w:rFonts w:hint="eastAsia" w:ascii="宋体" w:hAnsi="宋体" w:eastAsia="宋体" w:cs="宋体"/>
          <w:b/>
          <w:sz w:val="24"/>
          <w:szCs w:val="24"/>
        </w:rPr>
        <w:t>附件一：</w:t>
      </w:r>
    </w:p>
    <w:p>
      <w:pPr>
        <w:numPr>
          <w:ilvl w:val="0"/>
          <w:numId w:val="0"/>
        </w:numPr>
        <w:ind w:right="0" w:firstLine="0"/>
        <w:jc w:val="left"/>
        <w:rPr>
          <w:rFonts w:hint="default" w:ascii="宋体" w:hAnsi="宋体" w:eastAsia="宋体" w:cs="宋体"/>
          <w:b/>
          <w:sz w:val="24"/>
          <w:szCs w:val="24"/>
          <w:lang w:val="en-US" w:eastAsia="zh-CN"/>
        </w:rPr>
      </w:pPr>
      <w:r>
        <w:rPr>
          <w:rFonts w:hint="eastAsia" w:ascii="宋体" w:hAnsi="宋体" w:eastAsia="宋体" w:cs="宋体"/>
          <w:b/>
          <w:sz w:val="24"/>
          <w:szCs w:val="24"/>
          <w:lang w:eastAsia="zh-CN"/>
        </w:rPr>
        <w:t>一、</w:t>
      </w:r>
      <w:r>
        <w:rPr>
          <w:rFonts w:hint="eastAsia" w:ascii="宋体" w:hAnsi="宋体" w:eastAsia="宋体" w:cs="宋体"/>
          <w:b/>
          <w:sz w:val="24"/>
          <w:szCs w:val="24"/>
        </w:rPr>
        <w:t>设备/</w:t>
      </w:r>
      <w:r>
        <w:rPr>
          <w:rFonts w:hint="eastAsia" w:ascii="宋体" w:hAnsi="宋体" w:eastAsia="宋体" w:cs="宋体"/>
          <w:b/>
          <w:sz w:val="24"/>
          <w:szCs w:val="24"/>
        </w:rPr>
        <w:tab/>
      </w:r>
      <w:r>
        <w:rPr>
          <w:rFonts w:hint="eastAsia" w:ascii="宋体" w:hAnsi="宋体" w:eastAsia="宋体" w:cs="宋体"/>
          <w:b/>
          <w:sz w:val="24"/>
          <w:szCs w:val="24"/>
        </w:rPr>
        <w:t>物资清单</w:t>
      </w:r>
      <w:r>
        <w:rPr>
          <w:rFonts w:hint="eastAsia" w:ascii="宋体" w:hAnsi="宋体" w:eastAsia="宋体" w:cs="宋体"/>
          <w:b/>
          <w:sz w:val="24"/>
          <w:szCs w:val="24"/>
          <w:lang w:val="en-US" w:eastAsia="zh-CN"/>
        </w:rPr>
        <w:t>及规格型号</w:t>
      </w:r>
    </w:p>
    <w:tbl>
      <w:tblPr>
        <w:tblStyle w:val="4"/>
        <w:tblW w:w="8375" w:type="dxa"/>
        <w:tblInd w:w="97" w:type="dxa"/>
        <w:tblLayout w:type="fixed"/>
        <w:tblCellMar>
          <w:top w:w="0" w:type="dxa"/>
          <w:left w:w="108" w:type="dxa"/>
          <w:bottom w:w="0" w:type="dxa"/>
          <w:right w:w="108" w:type="dxa"/>
        </w:tblCellMar>
      </w:tblPr>
      <w:tblGrid>
        <w:gridCol w:w="674"/>
        <w:gridCol w:w="2339"/>
        <w:gridCol w:w="2008"/>
        <w:gridCol w:w="802"/>
        <w:gridCol w:w="851"/>
        <w:gridCol w:w="1701"/>
      </w:tblGrid>
      <w:tr>
        <w:tblPrEx>
          <w:tblCellMar>
            <w:top w:w="0" w:type="dxa"/>
            <w:left w:w="108" w:type="dxa"/>
            <w:bottom w:w="0" w:type="dxa"/>
            <w:right w:w="108" w:type="dxa"/>
          </w:tblCellMar>
        </w:tblPrEx>
        <w:trPr>
          <w:trHeight w:val="288" w:hRule="atLeast"/>
        </w:trPr>
        <w:tc>
          <w:tcPr>
            <w:tcW w:w="674" w:type="dxa"/>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序号</w:t>
            </w:r>
          </w:p>
        </w:tc>
        <w:tc>
          <w:tcPr>
            <w:tcW w:w="2339" w:type="dxa"/>
            <w:tcBorders>
              <w:top w:val="single" w:color="auto" w:sz="8"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维修设施名称</w:t>
            </w:r>
          </w:p>
        </w:tc>
        <w:tc>
          <w:tcPr>
            <w:tcW w:w="2008" w:type="dxa"/>
            <w:tcBorders>
              <w:top w:val="single" w:color="auto" w:sz="8"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型号规格</w:t>
            </w:r>
          </w:p>
        </w:tc>
        <w:tc>
          <w:tcPr>
            <w:tcW w:w="802" w:type="dxa"/>
            <w:tcBorders>
              <w:top w:val="single" w:color="auto" w:sz="8"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单位</w:t>
            </w:r>
          </w:p>
        </w:tc>
        <w:tc>
          <w:tcPr>
            <w:tcW w:w="851" w:type="dxa"/>
            <w:tcBorders>
              <w:top w:val="single" w:color="auto" w:sz="8"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数量</w:t>
            </w:r>
          </w:p>
        </w:tc>
        <w:tc>
          <w:tcPr>
            <w:tcW w:w="1701" w:type="dxa"/>
            <w:tcBorders>
              <w:top w:val="single" w:color="auto" w:sz="8" w:space="0"/>
              <w:left w:val="nil"/>
              <w:bottom w:val="single" w:color="auto" w:sz="4" w:space="0"/>
              <w:right w:val="single" w:color="auto" w:sz="8"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备注</w:t>
            </w:r>
          </w:p>
        </w:tc>
      </w:tr>
      <w:tr>
        <w:tblPrEx>
          <w:tblCellMar>
            <w:top w:w="0" w:type="dxa"/>
            <w:left w:w="108" w:type="dxa"/>
            <w:bottom w:w="0" w:type="dxa"/>
            <w:right w:w="108" w:type="dxa"/>
          </w:tblCellMar>
        </w:tblPrEx>
        <w:trPr>
          <w:trHeight w:val="288" w:hRule="atLeast"/>
        </w:trPr>
        <w:tc>
          <w:tcPr>
            <w:tcW w:w="674"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23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消防炮维修</w:t>
            </w:r>
          </w:p>
        </w:tc>
        <w:tc>
          <w:tcPr>
            <w:tcW w:w="20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eastAsia="宋体" w:cs="宋体"/>
                <w:color w:val="000000"/>
                <w:kern w:val="0"/>
                <w:sz w:val="20"/>
                <w:szCs w:val="20"/>
                <w:lang w:val="en-US" w:eastAsia="zh-CN"/>
              </w:rPr>
              <w:t>Pskd20营口山鹰</w:t>
            </w:r>
            <w:r>
              <w:rPr>
                <w:rFonts w:hint="eastAsia" w:ascii="宋体" w:hAnsi="宋体" w:cs="宋体"/>
                <w:color w:val="000000"/>
                <w:kern w:val="0"/>
                <w:sz w:val="20"/>
                <w:szCs w:val="20"/>
              </w:rPr>
              <w:t>　</w:t>
            </w:r>
          </w:p>
        </w:tc>
        <w:tc>
          <w:tcPr>
            <w:tcW w:w="80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台</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xml:space="preserve">12 </w:t>
            </w:r>
          </w:p>
        </w:tc>
        <w:tc>
          <w:tcPr>
            <w:tcW w:w="1701" w:type="dxa"/>
            <w:tcBorders>
              <w:top w:val="nil"/>
              <w:left w:val="nil"/>
              <w:bottom w:val="single" w:color="auto" w:sz="4" w:space="0"/>
              <w:right w:val="single" w:color="auto" w:sz="8" w:space="0"/>
            </w:tcBorders>
            <w:shd w:val="clear" w:color="auto" w:fill="auto"/>
            <w:vAlign w:val="center"/>
          </w:tcPr>
          <w:p>
            <w:pPr>
              <w:widowControl/>
              <w:jc w:val="center"/>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rPr>
              <w:t>　</w:t>
            </w:r>
            <w:r>
              <w:rPr>
                <w:rFonts w:hint="eastAsia" w:ascii="宋体" w:hAnsi="宋体" w:eastAsia="宋体" w:cs="宋体"/>
                <w:color w:val="000000"/>
                <w:kern w:val="0"/>
                <w:sz w:val="20"/>
                <w:szCs w:val="20"/>
                <w:lang w:val="en-US" w:eastAsia="zh-CN"/>
              </w:rPr>
              <w:t>20kg炮头全部维修或更换</w:t>
            </w:r>
          </w:p>
        </w:tc>
      </w:tr>
      <w:tr>
        <w:tblPrEx>
          <w:tblCellMar>
            <w:top w:w="0" w:type="dxa"/>
            <w:left w:w="108" w:type="dxa"/>
            <w:bottom w:w="0" w:type="dxa"/>
            <w:right w:w="108" w:type="dxa"/>
          </w:tblCellMar>
        </w:tblPrEx>
        <w:trPr>
          <w:trHeight w:val="288" w:hRule="atLeast"/>
        </w:trPr>
        <w:tc>
          <w:tcPr>
            <w:tcW w:w="674"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w:t>
            </w:r>
          </w:p>
        </w:tc>
        <w:tc>
          <w:tcPr>
            <w:tcW w:w="23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点型探测器 多线制 火焰</w:t>
            </w:r>
          </w:p>
        </w:tc>
        <w:tc>
          <w:tcPr>
            <w:tcW w:w="2008"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rPr>
              <w:t>　</w:t>
            </w:r>
            <w:r>
              <w:rPr>
                <w:rFonts w:hint="eastAsia" w:ascii="宋体" w:hAnsi="宋体" w:eastAsia="宋体" w:cs="宋体"/>
                <w:color w:val="000000"/>
                <w:kern w:val="0"/>
                <w:sz w:val="20"/>
                <w:szCs w:val="20"/>
                <w:lang w:val="en-US" w:eastAsia="zh-CN"/>
              </w:rPr>
              <w:t>Zb-ht营口山鹰</w:t>
            </w:r>
          </w:p>
        </w:tc>
        <w:tc>
          <w:tcPr>
            <w:tcW w:w="80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个</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xml:space="preserve">12 </w:t>
            </w:r>
          </w:p>
        </w:tc>
        <w:tc>
          <w:tcPr>
            <w:tcW w:w="1701" w:type="dxa"/>
            <w:tcBorders>
              <w:top w:val="nil"/>
              <w:left w:val="nil"/>
              <w:bottom w:val="single" w:color="auto" w:sz="4" w:space="0"/>
              <w:right w:val="single" w:color="auto" w:sz="8"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eastAsia="宋体" w:cs="宋体"/>
                <w:color w:val="000000"/>
                <w:kern w:val="0"/>
                <w:sz w:val="20"/>
                <w:szCs w:val="20"/>
                <w:lang w:eastAsia="zh-CN"/>
              </w:rPr>
              <w:t>检修</w:t>
            </w:r>
          </w:p>
        </w:tc>
      </w:tr>
      <w:tr>
        <w:tblPrEx>
          <w:tblCellMar>
            <w:top w:w="0" w:type="dxa"/>
            <w:left w:w="108" w:type="dxa"/>
            <w:bottom w:w="0" w:type="dxa"/>
            <w:right w:w="108" w:type="dxa"/>
          </w:tblCellMar>
        </w:tblPrEx>
        <w:trPr>
          <w:trHeight w:val="288" w:hRule="atLeast"/>
        </w:trPr>
        <w:tc>
          <w:tcPr>
            <w:tcW w:w="674"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w:t>
            </w:r>
          </w:p>
        </w:tc>
        <w:tc>
          <w:tcPr>
            <w:tcW w:w="23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炮载摄像头</w:t>
            </w:r>
          </w:p>
        </w:tc>
        <w:tc>
          <w:tcPr>
            <w:tcW w:w="20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80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台</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xml:space="preserve">12 </w:t>
            </w:r>
          </w:p>
        </w:tc>
        <w:tc>
          <w:tcPr>
            <w:tcW w:w="1701" w:type="dxa"/>
            <w:tcBorders>
              <w:top w:val="nil"/>
              <w:left w:val="nil"/>
              <w:bottom w:val="single" w:color="auto" w:sz="4" w:space="0"/>
              <w:right w:val="single" w:color="auto" w:sz="8"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eastAsia="宋体" w:cs="宋体"/>
                <w:color w:val="000000"/>
                <w:kern w:val="0"/>
                <w:sz w:val="20"/>
                <w:szCs w:val="20"/>
                <w:lang w:eastAsia="zh-CN"/>
              </w:rPr>
              <w:t>检修</w:t>
            </w:r>
          </w:p>
        </w:tc>
      </w:tr>
      <w:tr>
        <w:tblPrEx>
          <w:tblCellMar>
            <w:top w:w="0" w:type="dxa"/>
            <w:left w:w="108" w:type="dxa"/>
            <w:bottom w:w="0" w:type="dxa"/>
            <w:right w:w="108" w:type="dxa"/>
          </w:tblCellMar>
        </w:tblPrEx>
        <w:trPr>
          <w:trHeight w:val="288" w:hRule="atLeast"/>
        </w:trPr>
        <w:tc>
          <w:tcPr>
            <w:tcW w:w="674"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4</w:t>
            </w:r>
          </w:p>
        </w:tc>
        <w:tc>
          <w:tcPr>
            <w:tcW w:w="23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消防水炮 解码驱动器</w:t>
            </w:r>
          </w:p>
        </w:tc>
        <w:tc>
          <w:tcPr>
            <w:tcW w:w="20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eastAsia="宋体" w:cs="宋体"/>
                <w:color w:val="000000"/>
                <w:kern w:val="0"/>
                <w:sz w:val="20"/>
                <w:szCs w:val="20"/>
                <w:lang w:val="en-US" w:eastAsia="zh-CN"/>
              </w:rPr>
              <w:t>营口山鹰</w:t>
            </w:r>
            <w:r>
              <w:rPr>
                <w:rFonts w:hint="eastAsia" w:ascii="宋体" w:hAnsi="宋体" w:cs="宋体"/>
                <w:color w:val="000000"/>
                <w:kern w:val="0"/>
                <w:sz w:val="20"/>
                <w:szCs w:val="20"/>
              </w:rPr>
              <w:t>　</w:t>
            </w:r>
          </w:p>
        </w:tc>
        <w:tc>
          <w:tcPr>
            <w:tcW w:w="80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台</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xml:space="preserve">12 </w:t>
            </w:r>
          </w:p>
        </w:tc>
        <w:tc>
          <w:tcPr>
            <w:tcW w:w="1701" w:type="dxa"/>
            <w:tcBorders>
              <w:top w:val="nil"/>
              <w:left w:val="nil"/>
              <w:bottom w:val="single" w:color="auto" w:sz="4" w:space="0"/>
              <w:right w:val="single" w:color="auto" w:sz="8"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eastAsia="宋体" w:cs="宋体"/>
                <w:color w:val="000000"/>
                <w:kern w:val="0"/>
                <w:sz w:val="20"/>
                <w:szCs w:val="20"/>
                <w:lang w:eastAsia="zh-CN"/>
              </w:rPr>
              <w:t>检修</w:t>
            </w:r>
          </w:p>
        </w:tc>
      </w:tr>
      <w:tr>
        <w:tblPrEx>
          <w:tblCellMar>
            <w:top w:w="0" w:type="dxa"/>
            <w:left w:w="108" w:type="dxa"/>
            <w:bottom w:w="0" w:type="dxa"/>
            <w:right w:w="108" w:type="dxa"/>
          </w:tblCellMar>
        </w:tblPrEx>
        <w:trPr>
          <w:trHeight w:val="288" w:hRule="atLeast"/>
        </w:trPr>
        <w:tc>
          <w:tcPr>
            <w:tcW w:w="674"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5</w:t>
            </w:r>
          </w:p>
        </w:tc>
        <w:tc>
          <w:tcPr>
            <w:tcW w:w="23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硬盘录像机16路输入</w:t>
            </w:r>
          </w:p>
        </w:tc>
        <w:tc>
          <w:tcPr>
            <w:tcW w:w="20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6*4T硬盘</w:t>
            </w:r>
          </w:p>
        </w:tc>
        <w:tc>
          <w:tcPr>
            <w:tcW w:w="80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台</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xml:space="preserve">1 </w:t>
            </w:r>
          </w:p>
        </w:tc>
        <w:tc>
          <w:tcPr>
            <w:tcW w:w="1701" w:type="dxa"/>
            <w:tcBorders>
              <w:top w:val="nil"/>
              <w:left w:val="nil"/>
              <w:bottom w:val="single" w:color="auto" w:sz="4" w:space="0"/>
              <w:right w:val="single" w:color="auto" w:sz="8"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eastAsia="宋体" w:cs="宋体"/>
                <w:color w:val="000000"/>
                <w:kern w:val="0"/>
                <w:sz w:val="20"/>
                <w:szCs w:val="20"/>
                <w:lang w:eastAsia="zh-CN"/>
              </w:rPr>
              <w:t>检修</w:t>
            </w:r>
          </w:p>
        </w:tc>
      </w:tr>
      <w:tr>
        <w:tblPrEx>
          <w:tblCellMar>
            <w:top w:w="0" w:type="dxa"/>
            <w:left w:w="108" w:type="dxa"/>
            <w:bottom w:w="0" w:type="dxa"/>
            <w:right w:w="108" w:type="dxa"/>
          </w:tblCellMar>
        </w:tblPrEx>
        <w:trPr>
          <w:trHeight w:val="288" w:hRule="atLeast"/>
        </w:trPr>
        <w:tc>
          <w:tcPr>
            <w:tcW w:w="674"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w:t>
            </w:r>
          </w:p>
        </w:tc>
        <w:tc>
          <w:tcPr>
            <w:tcW w:w="23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多屏控制器</w:t>
            </w:r>
          </w:p>
        </w:tc>
        <w:tc>
          <w:tcPr>
            <w:tcW w:w="20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80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台</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xml:space="preserve">1 </w:t>
            </w:r>
          </w:p>
        </w:tc>
        <w:tc>
          <w:tcPr>
            <w:tcW w:w="1701" w:type="dxa"/>
            <w:tcBorders>
              <w:top w:val="nil"/>
              <w:left w:val="nil"/>
              <w:bottom w:val="single" w:color="auto" w:sz="4" w:space="0"/>
              <w:right w:val="single" w:color="auto" w:sz="8"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eastAsia="宋体" w:cs="宋体"/>
                <w:color w:val="000000"/>
                <w:kern w:val="0"/>
                <w:sz w:val="20"/>
                <w:szCs w:val="20"/>
                <w:lang w:eastAsia="zh-CN"/>
              </w:rPr>
              <w:t>检修</w:t>
            </w:r>
          </w:p>
        </w:tc>
      </w:tr>
      <w:tr>
        <w:tblPrEx>
          <w:tblCellMar>
            <w:top w:w="0" w:type="dxa"/>
            <w:left w:w="108" w:type="dxa"/>
            <w:bottom w:w="0" w:type="dxa"/>
            <w:right w:w="108" w:type="dxa"/>
          </w:tblCellMar>
        </w:tblPrEx>
        <w:trPr>
          <w:trHeight w:val="288" w:hRule="atLeast"/>
        </w:trPr>
        <w:tc>
          <w:tcPr>
            <w:tcW w:w="674"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7</w:t>
            </w:r>
          </w:p>
        </w:tc>
        <w:tc>
          <w:tcPr>
            <w:tcW w:w="23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消防水炮系统主机</w:t>
            </w:r>
          </w:p>
        </w:tc>
        <w:tc>
          <w:tcPr>
            <w:tcW w:w="20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eastAsia="宋体" w:cs="宋体"/>
                <w:color w:val="000000"/>
                <w:kern w:val="0"/>
                <w:sz w:val="20"/>
                <w:szCs w:val="20"/>
                <w:lang w:val="en-US" w:eastAsia="zh-CN"/>
              </w:rPr>
              <w:t>Zb-zj营口山鹰</w:t>
            </w:r>
            <w:r>
              <w:rPr>
                <w:rFonts w:hint="eastAsia" w:ascii="宋体" w:hAnsi="宋体" w:cs="宋体"/>
                <w:color w:val="000000"/>
                <w:kern w:val="0"/>
                <w:sz w:val="20"/>
                <w:szCs w:val="20"/>
              </w:rPr>
              <w:t>　</w:t>
            </w:r>
          </w:p>
        </w:tc>
        <w:tc>
          <w:tcPr>
            <w:tcW w:w="80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台</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xml:space="preserve">1 </w:t>
            </w:r>
          </w:p>
        </w:tc>
        <w:tc>
          <w:tcPr>
            <w:tcW w:w="1701" w:type="dxa"/>
            <w:tcBorders>
              <w:top w:val="nil"/>
              <w:left w:val="nil"/>
              <w:bottom w:val="single" w:color="auto" w:sz="4" w:space="0"/>
              <w:right w:val="single" w:color="auto" w:sz="8"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eastAsia="宋体" w:cs="宋体"/>
                <w:color w:val="000000"/>
                <w:kern w:val="0"/>
                <w:sz w:val="20"/>
                <w:szCs w:val="20"/>
                <w:lang w:eastAsia="zh-CN"/>
              </w:rPr>
              <w:t>检修</w:t>
            </w:r>
          </w:p>
        </w:tc>
      </w:tr>
      <w:tr>
        <w:tblPrEx>
          <w:tblCellMar>
            <w:top w:w="0" w:type="dxa"/>
            <w:left w:w="108" w:type="dxa"/>
            <w:bottom w:w="0" w:type="dxa"/>
            <w:right w:w="108" w:type="dxa"/>
          </w:tblCellMar>
        </w:tblPrEx>
        <w:trPr>
          <w:trHeight w:val="288" w:hRule="atLeast"/>
        </w:trPr>
        <w:tc>
          <w:tcPr>
            <w:tcW w:w="674"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8</w:t>
            </w:r>
          </w:p>
        </w:tc>
        <w:tc>
          <w:tcPr>
            <w:tcW w:w="23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消防水炮管理系统软件</w:t>
            </w:r>
          </w:p>
        </w:tc>
        <w:tc>
          <w:tcPr>
            <w:tcW w:w="20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80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套</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xml:space="preserve">1 </w:t>
            </w:r>
          </w:p>
        </w:tc>
        <w:tc>
          <w:tcPr>
            <w:tcW w:w="1701" w:type="dxa"/>
            <w:tcBorders>
              <w:top w:val="nil"/>
              <w:left w:val="nil"/>
              <w:bottom w:val="single" w:color="auto" w:sz="4" w:space="0"/>
              <w:right w:val="single" w:color="auto" w:sz="8"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eastAsia="宋体" w:cs="宋体"/>
                <w:color w:val="000000"/>
                <w:kern w:val="0"/>
                <w:sz w:val="20"/>
                <w:szCs w:val="20"/>
                <w:lang w:eastAsia="zh-CN"/>
              </w:rPr>
              <w:t>更换</w:t>
            </w:r>
          </w:p>
        </w:tc>
      </w:tr>
      <w:tr>
        <w:tblPrEx>
          <w:tblCellMar>
            <w:top w:w="0" w:type="dxa"/>
            <w:left w:w="108" w:type="dxa"/>
            <w:bottom w:w="0" w:type="dxa"/>
            <w:right w:w="108" w:type="dxa"/>
          </w:tblCellMar>
        </w:tblPrEx>
        <w:trPr>
          <w:trHeight w:val="288" w:hRule="atLeast"/>
        </w:trPr>
        <w:tc>
          <w:tcPr>
            <w:tcW w:w="674"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w:t>
            </w:r>
          </w:p>
        </w:tc>
        <w:tc>
          <w:tcPr>
            <w:tcW w:w="23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系统调试</w:t>
            </w:r>
          </w:p>
        </w:tc>
        <w:tc>
          <w:tcPr>
            <w:tcW w:w="20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80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套</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1701" w:type="dxa"/>
            <w:tcBorders>
              <w:top w:val="nil"/>
              <w:left w:val="nil"/>
              <w:bottom w:val="single" w:color="auto" w:sz="4" w:space="0"/>
              <w:right w:val="single" w:color="auto" w:sz="8"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eastAsia="宋体" w:cs="宋体"/>
                <w:color w:val="000000"/>
                <w:kern w:val="0"/>
                <w:sz w:val="20"/>
                <w:szCs w:val="20"/>
                <w:lang w:eastAsia="zh-CN"/>
              </w:rPr>
              <w:t>检修</w:t>
            </w:r>
          </w:p>
        </w:tc>
      </w:tr>
      <w:tr>
        <w:tblPrEx>
          <w:tblCellMar>
            <w:top w:w="0" w:type="dxa"/>
            <w:left w:w="108" w:type="dxa"/>
            <w:bottom w:w="0" w:type="dxa"/>
            <w:right w:w="108" w:type="dxa"/>
          </w:tblCellMar>
        </w:tblPrEx>
        <w:trPr>
          <w:trHeight w:val="300" w:hRule="atLeast"/>
        </w:trPr>
        <w:tc>
          <w:tcPr>
            <w:tcW w:w="674" w:type="dxa"/>
            <w:tcBorders>
              <w:top w:val="nil"/>
              <w:left w:val="single" w:color="auto" w:sz="8" w:space="0"/>
              <w:bottom w:val="single" w:color="auto" w:sz="8"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w:t>
            </w:r>
          </w:p>
        </w:tc>
        <w:tc>
          <w:tcPr>
            <w:tcW w:w="2339" w:type="dxa"/>
            <w:tcBorders>
              <w:top w:val="nil"/>
              <w:left w:val="nil"/>
              <w:bottom w:val="single" w:color="auto" w:sz="8"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电气电路</w:t>
            </w:r>
          </w:p>
        </w:tc>
        <w:tc>
          <w:tcPr>
            <w:tcW w:w="2008" w:type="dxa"/>
            <w:tcBorders>
              <w:top w:val="nil"/>
              <w:left w:val="nil"/>
              <w:bottom w:val="single" w:color="auto" w:sz="8"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802" w:type="dxa"/>
            <w:tcBorders>
              <w:top w:val="nil"/>
              <w:left w:val="nil"/>
              <w:bottom w:val="single" w:color="auto" w:sz="8"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套</w:t>
            </w:r>
          </w:p>
        </w:tc>
        <w:tc>
          <w:tcPr>
            <w:tcW w:w="851" w:type="dxa"/>
            <w:tcBorders>
              <w:top w:val="nil"/>
              <w:left w:val="nil"/>
              <w:bottom w:val="single" w:color="auto" w:sz="8"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1701"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与维修设施相关部分</w:t>
            </w:r>
          </w:p>
        </w:tc>
      </w:tr>
    </w:tbl>
    <w:p>
      <w:pPr>
        <w:numPr>
          <w:ilvl w:val="0"/>
          <w:numId w:val="0"/>
        </w:numPr>
        <w:ind w:right="0" w:firstLine="240" w:firstLineChars="100"/>
        <w:jc w:val="left"/>
        <w:rPr>
          <w:rFonts w:hint="eastAsia" w:ascii="宋体" w:hAnsi="宋体" w:eastAsia="宋体" w:cs="宋体"/>
          <w:sz w:val="24"/>
          <w:szCs w:val="24"/>
        </w:rPr>
      </w:pPr>
      <w:r>
        <w:rPr>
          <w:rFonts w:hint="eastAsia" w:ascii="宋体" w:hAnsi="宋体" w:eastAsia="宋体" w:cs="宋体"/>
          <w:sz w:val="24"/>
          <w:szCs w:val="24"/>
        </w:rPr>
        <w:t>注：投标基数价格为上述产品每</w:t>
      </w:r>
      <w:r>
        <w:rPr>
          <w:rFonts w:hint="eastAsia" w:ascii="宋体" w:hAnsi="宋体" w:eastAsia="宋体" w:cs="宋体"/>
          <w:sz w:val="24"/>
          <w:szCs w:val="24"/>
          <w:lang w:eastAsia="zh-CN"/>
        </w:rPr>
        <w:t>个产品</w:t>
      </w:r>
      <w:r>
        <w:rPr>
          <w:rFonts w:hint="eastAsia" w:ascii="宋体" w:hAnsi="宋体" w:eastAsia="宋体" w:cs="宋体"/>
          <w:sz w:val="24"/>
          <w:szCs w:val="24"/>
        </w:rPr>
        <w:t>单价，单价累加为标书参考价。</w:t>
      </w:r>
    </w:p>
    <w:p>
      <w:pPr>
        <w:numPr>
          <w:ilvl w:val="0"/>
          <w:numId w:val="0"/>
        </w:numPr>
        <w:ind w:right="0" w:firstLine="240" w:firstLineChars="100"/>
        <w:jc w:val="left"/>
        <w:rPr>
          <w:rFonts w:hint="eastAsia" w:ascii="宋体" w:hAnsi="宋体" w:eastAsia="宋体" w:cs="宋体"/>
          <w:sz w:val="24"/>
          <w:szCs w:val="24"/>
        </w:rPr>
      </w:pPr>
    </w:p>
    <w:p>
      <w:pPr>
        <w:numPr>
          <w:ilvl w:val="0"/>
          <w:numId w:val="0"/>
        </w:numPr>
        <w:ind w:right="0" w:firstLine="0"/>
        <w:jc w:val="left"/>
        <w:rPr>
          <w:rFonts w:hint="eastAsia" w:ascii="宋体" w:hAnsi="宋体" w:eastAsia="宋体" w:cs="宋体"/>
          <w:sz w:val="24"/>
          <w:szCs w:val="24"/>
        </w:rPr>
      </w:pPr>
    </w:p>
    <w:p>
      <w:pPr>
        <w:numPr>
          <w:ilvl w:val="0"/>
          <w:numId w:val="1"/>
        </w:numPr>
        <w:ind w:right="0" w:firstLine="0"/>
        <w:jc w:val="left"/>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验收标准</w:t>
      </w:r>
    </w:p>
    <w:p>
      <w:pPr>
        <w:pStyle w:val="2"/>
        <w:numPr>
          <w:ilvl w:val="0"/>
          <w:numId w:val="0"/>
        </w:numPr>
        <w:ind w:firstLine="240" w:firstLineChars="1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1.招标人参照《自动跟踪定位射流灭火系统》、《自动喷水灭火系统设计规范》及《建筑设计消防规范》等规定进行验收。</w:t>
      </w:r>
    </w:p>
    <w:p>
      <w:pPr>
        <w:pStyle w:val="2"/>
        <w:numPr>
          <w:ilvl w:val="0"/>
          <w:numId w:val="0"/>
        </w:numPr>
        <w:ind w:firstLine="240" w:firstLineChars="100"/>
        <w:rPr>
          <w:rFonts w:hint="eastAsia" w:ascii="宋体" w:hAnsi="宋体" w:eastAsia="宋体" w:cs="宋体"/>
          <w:color w:val="FF0000"/>
          <w:sz w:val="24"/>
          <w:szCs w:val="24"/>
          <w:lang w:val="en-US" w:eastAsia="zh-CN"/>
        </w:rPr>
      </w:pPr>
      <w:r>
        <w:rPr>
          <w:rFonts w:hint="eastAsia" w:ascii="宋体" w:hAnsi="宋体" w:eastAsia="宋体" w:cs="宋体"/>
          <w:color w:val="FF0000"/>
          <w:sz w:val="24"/>
          <w:szCs w:val="24"/>
          <w:lang w:val="en-US" w:eastAsia="zh-CN"/>
        </w:rPr>
        <w:t>2.消防设备及配件需国家型式认可或认证的产品，与市场准入制度要求的有效证明文件一致。</w:t>
      </w:r>
    </w:p>
    <w:p>
      <w:pPr>
        <w:pStyle w:val="2"/>
        <w:numPr>
          <w:ilvl w:val="0"/>
          <w:numId w:val="0"/>
        </w:numPr>
        <w:ind w:firstLine="240" w:firstLineChars="100"/>
        <w:rPr>
          <w:rFonts w:hint="default" w:ascii="宋体" w:hAnsi="宋体" w:eastAsia="宋体" w:cs="宋体"/>
          <w:color w:val="FF0000"/>
          <w:sz w:val="24"/>
          <w:szCs w:val="24"/>
          <w:lang w:val="en-US" w:eastAsia="zh-CN"/>
        </w:rPr>
      </w:pPr>
      <w:r>
        <w:rPr>
          <w:rFonts w:hint="eastAsia" w:ascii="宋体" w:hAnsi="宋体" w:eastAsia="宋体" w:cs="宋体"/>
          <w:color w:val="FF0000"/>
          <w:sz w:val="24"/>
          <w:szCs w:val="24"/>
          <w:lang w:val="en-US" w:eastAsia="zh-CN"/>
        </w:rPr>
        <w:t>3.中标人负责此项目维修所有相关产品及配件采购和现场安装，安装调试完毕后，经相关单位验收试验合格后，即投入使用。</w:t>
      </w:r>
    </w:p>
    <w:p>
      <w:pPr>
        <w:numPr>
          <w:ilvl w:val="0"/>
          <w:numId w:val="0"/>
        </w:numPr>
        <w:ind w:right="0" w:firstLine="0"/>
        <w:jc w:val="left"/>
        <w:rPr>
          <w:rFonts w:hint="eastAsia" w:ascii="宋体" w:hAnsi="宋体" w:eastAsia="宋体" w:cs="宋体"/>
          <w:color w:val="FF0000"/>
          <w:sz w:val="24"/>
          <w:szCs w:val="24"/>
        </w:rPr>
      </w:pPr>
    </w:p>
    <w:p>
      <w:pPr>
        <w:numPr>
          <w:ilvl w:val="0"/>
          <w:numId w:val="0"/>
        </w:numPr>
        <w:ind w:right="0" w:firstLine="0"/>
        <w:jc w:val="left"/>
        <w:rPr>
          <w:rFonts w:hint="eastAsia" w:ascii="宋体" w:hAnsi="宋体" w:eastAsia="宋体" w:cs="宋体"/>
          <w:sz w:val="24"/>
          <w:szCs w:val="24"/>
        </w:rPr>
      </w:pPr>
    </w:p>
    <w:p>
      <w:pPr>
        <w:numPr>
          <w:ilvl w:val="0"/>
          <w:numId w:val="0"/>
        </w:numPr>
        <w:ind w:right="0" w:firstLine="0"/>
        <w:jc w:val="left"/>
        <w:rPr>
          <w:rFonts w:hint="eastAsia" w:ascii="宋体" w:hAnsi="宋体" w:eastAsia="宋体" w:cs="宋体"/>
          <w:sz w:val="24"/>
          <w:szCs w:val="24"/>
        </w:rPr>
      </w:pPr>
    </w:p>
    <w:p>
      <w:pPr>
        <w:numPr>
          <w:ilvl w:val="0"/>
          <w:numId w:val="0"/>
        </w:numPr>
        <w:ind w:right="0" w:firstLine="0"/>
        <w:jc w:val="left"/>
        <w:rPr>
          <w:rFonts w:hint="eastAsia" w:ascii="宋体" w:hAnsi="宋体" w:eastAsia="宋体" w:cs="宋体"/>
          <w:sz w:val="24"/>
          <w:szCs w:val="24"/>
        </w:rPr>
      </w:pPr>
    </w:p>
    <w:p>
      <w:pPr>
        <w:numPr>
          <w:ilvl w:val="0"/>
          <w:numId w:val="0"/>
        </w:numPr>
        <w:ind w:right="0" w:firstLine="0"/>
        <w:jc w:val="left"/>
        <w:rPr>
          <w:rFonts w:hint="eastAsia" w:ascii="宋体" w:hAnsi="宋体" w:eastAsia="宋体" w:cs="宋体"/>
          <w:sz w:val="24"/>
          <w:szCs w:val="24"/>
        </w:rPr>
      </w:pPr>
    </w:p>
    <w:p>
      <w:pPr>
        <w:numPr>
          <w:ilvl w:val="0"/>
          <w:numId w:val="0"/>
        </w:numPr>
        <w:ind w:right="0" w:firstLine="0"/>
        <w:jc w:val="left"/>
        <w:rPr>
          <w:rFonts w:hint="eastAsia" w:ascii="宋体" w:hAnsi="宋体" w:eastAsia="宋体" w:cs="宋体"/>
          <w:sz w:val="24"/>
          <w:szCs w:val="24"/>
        </w:rPr>
      </w:pPr>
    </w:p>
    <w:p>
      <w:pPr>
        <w:numPr>
          <w:ilvl w:val="0"/>
          <w:numId w:val="0"/>
        </w:numPr>
        <w:ind w:right="0" w:firstLine="0"/>
        <w:jc w:val="left"/>
        <w:rPr>
          <w:rFonts w:hint="eastAsia" w:ascii="宋体" w:hAnsi="宋体" w:eastAsia="宋体" w:cs="宋体"/>
          <w:sz w:val="24"/>
          <w:szCs w:val="24"/>
        </w:rPr>
      </w:pPr>
    </w:p>
    <w:p>
      <w:pPr>
        <w:numPr>
          <w:ilvl w:val="0"/>
          <w:numId w:val="0"/>
        </w:numPr>
        <w:ind w:right="0" w:firstLine="0"/>
        <w:jc w:val="left"/>
        <w:rPr>
          <w:rFonts w:hint="eastAsia" w:ascii="宋体" w:hAnsi="宋体" w:eastAsia="宋体" w:cs="宋体"/>
          <w:sz w:val="24"/>
          <w:szCs w:val="24"/>
        </w:rPr>
      </w:pPr>
    </w:p>
    <w:p>
      <w:pPr>
        <w:numPr>
          <w:ilvl w:val="0"/>
          <w:numId w:val="0"/>
        </w:numPr>
        <w:ind w:right="0" w:firstLine="0"/>
        <w:jc w:val="left"/>
        <w:rPr>
          <w:rFonts w:hint="eastAsia" w:ascii="宋体" w:hAnsi="宋体" w:eastAsia="宋体" w:cs="宋体"/>
          <w:sz w:val="24"/>
          <w:szCs w:val="24"/>
        </w:rPr>
      </w:pPr>
    </w:p>
    <w:p>
      <w:pPr>
        <w:numPr>
          <w:ilvl w:val="0"/>
          <w:numId w:val="0"/>
        </w:numPr>
        <w:ind w:right="0" w:firstLine="0"/>
        <w:jc w:val="left"/>
        <w:rPr>
          <w:rFonts w:hint="eastAsia" w:ascii="宋体" w:hAnsi="宋体" w:eastAsia="宋体" w:cs="宋体"/>
          <w:sz w:val="24"/>
          <w:szCs w:val="24"/>
        </w:rPr>
      </w:pPr>
    </w:p>
    <w:p>
      <w:pPr>
        <w:numPr>
          <w:ilvl w:val="0"/>
          <w:numId w:val="0"/>
        </w:numPr>
        <w:ind w:right="0" w:firstLine="0"/>
        <w:jc w:val="left"/>
        <w:rPr>
          <w:rFonts w:hint="eastAsia" w:ascii="宋体" w:hAnsi="宋体" w:eastAsia="宋体" w:cs="宋体"/>
          <w:sz w:val="24"/>
          <w:szCs w:val="24"/>
        </w:rPr>
      </w:pPr>
    </w:p>
    <w:p>
      <w:pPr>
        <w:numPr>
          <w:ilvl w:val="0"/>
          <w:numId w:val="0"/>
        </w:numPr>
        <w:ind w:right="0" w:firstLine="0"/>
        <w:jc w:val="left"/>
        <w:rPr>
          <w:rFonts w:hint="eastAsia" w:ascii="宋体" w:hAnsi="宋体" w:eastAsia="宋体" w:cs="宋体"/>
          <w:b/>
          <w:sz w:val="24"/>
          <w:szCs w:val="24"/>
        </w:rPr>
      </w:pPr>
    </w:p>
    <w:p>
      <w:pPr>
        <w:numPr>
          <w:ilvl w:val="0"/>
          <w:numId w:val="0"/>
        </w:numPr>
        <w:ind w:right="0" w:firstLine="0"/>
        <w:jc w:val="left"/>
        <w:rPr>
          <w:rFonts w:hint="eastAsia" w:ascii="宋体" w:hAnsi="宋体" w:eastAsia="宋体" w:cs="宋体"/>
          <w:b/>
          <w:sz w:val="24"/>
          <w:szCs w:val="24"/>
        </w:rPr>
      </w:pPr>
    </w:p>
    <w:p>
      <w:pPr>
        <w:numPr>
          <w:ilvl w:val="0"/>
          <w:numId w:val="0"/>
        </w:numPr>
        <w:ind w:right="0" w:firstLine="0"/>
        <w:jc w:val="left"/>
        <w:rPr>
          <w:rFonts w:hint="eastAsia" w:ascii="宋体" w:hAnsi="宋体" w:eastAsia="宋体" w:cs="宋体"/>
          <w:b/>
          <w:sz w:val="24"/>
          <w:szCs w:val="24"/>
        </w:rPr>
      </w:pPr>
    </w:p>
    <w:p>
      <w:pPr>
        <w:numPr>
          <w:ilvl w:val="0"/>
          <w:numId w:val="0"/>
        </w:numPr>
        <w:ind w:right="0" w:firstLine="0"/>
        <w:jc w:val="left"/>
        <w:rPr>
          <w:rFonts w:hint="eastAsia" w:ascii="宋体" w:hAnsi="宋体" w:eastAsia="宋体" w:cs="宋体"/>
          <w:b/>
          <w:sz w:val="24"/>
          <w:szCs w:val="24"/>
        </w:rPr>
      </w:pPr>
    </w:p>
    <w:p>
      <w:pPr>
        <w:numPr>
          <w:ilvl w:val="0"/>
          <w:numId w:val="0"/>
        </w:numPr>
        <w:ind w:right="0" w:firstLine="0"/>
        <w:jc w:val="left"/>
        <w:rPr>
          <w:rFonts w:hint="eastAsia" w:ascii="宋体" w:hAnsi="宋体" w:eastAsia="宋体" w:cs="宋体"/>
          <w:b/>
          <w:sz w:val="24"/>
          <w:szCs w:val="24"/>
        </w:rPr>
      </w:pPr>
    </w:p>
    <w:p>
      <w:pPr>
        <w:numPr>
          <w:ilvl w:val="0"/>
          <w:numId w:val="0"/>
        </w:numPr>
        <w:ind w:right="0" w:firstLine="0"/>
        <w:jc w:val="left"/>
        <w:rPr>
          <w:rFonts w:hint="eastAsia" w:ascii="宋体" w:hAnsi="宋体" w:eastAsia="宋体" w:cs="宋体"/>
          <w:b/>
          <w:sz w:val="24"/>
          <w:szCs w:val="24"/>
        </w:rPr>
      </w:pPr>
      <w:r>
        <w:rPr>
          <w:rFonts w:hint="eastAsia" w:ascii="宋体" w:hAnsi="宋体" w:eastAsia="宋体" w:cs="宋体"/>
          <w:b/>
          <w:sz w:val="24"/>
          <w:szCs w:val="24"/>
        </w:rPr>
        <w:t>附件二：合同条款方式</w:t>
      </w:r>
    </w:p>
    <w:p>
      <w:pPr>
        <w:rPr>
          <w:rFonts w:hint="eastAsia" w:ascii="宋体" w:hAnsi="宋体" w:eastAsia="宋体" w:cs="宋体"/>
          <w:sz w:val="24"/>
          <w:szCs w:val="24"/>
          <w:lang w:val="en-US" w:eastAsia="zh-CN"/>
        </w:rPr>
      </w:pPr>
      <w:r>
        <w:rPr>
          <w:rFonts w:hint="eastAsia" w:ascii="宋体" w:hAnsi="宋体" w:eastAsia="宋体" w:cs="宋体"/>
          <w:sz w:val="24"/>
          <w:szCs w:val="24"/>
        </w:rPr>
        <w:t>委托方（甲方）：</w:t>
      </w:r>
      <w:r>
        <w:rPr>
          <w:rFonts w:hint="eastAsia" w:ascii="宋体" w:hAnsi="宋体" w:eastAsia="宋体" w:cs="宋体"/>
          <w:sz w:val="24"/>
          <w:szCs w:val="24"/>
          <w:lang w:val="en-US" w:eastAsia="zh-CN"/>
        </w:rPr>
        <w:t>扬州泰州国际机场投资建设有限责任公司</w:t>
      </w:r>
    </w:p>
    <w:p>
      <w:pPr>
        <w:rPr>
          <w:rFonts w:hint="eastAsia"/>
        </w:rPr>
      </w:pPr>
      <w:r>
        <w:rPr>
          <w:rFonts w:hint="eastAsia" w:ascii="宋体" w:hAnsi="宋体" w:eastAsia="宋体" w:cs="宋体"/>
          <w:sz w:val="24"/>
          <w:szCs w:val="24"/>
        </w:rPr>
        <w:t>服务方（乙方）：</w:t>
      </w:r>
    </w:p>
    <w:p>
      <w:pPr>
        <w:numPr>
          <w:ilvl w:val="0"/>
          <w:numId w:val="0"/>
        </w:numPr>
        <w:ind w:right="0" w:firstLine="480"/>
        <w:jc w:val="left"/>
        <w:rPr>
          <w:rFonts w:hint="eastAsia" w:ascii="宋体" w:hAnsi="宋体" w:eastAsia="宋体" w:cs="宋体"/>
          <w:sz w:val="24"/>
          <w:szCs w:val="24"/>
        </w:rPr>
      </w:pPr>
      <w:r>
        <w:rPr>
          <w:rFonts w:hint="eastAsia" w:ascii="宋体" w:hAnsi="宋体" w:eastAsia="宋体" w:cs="宋体"/>
          <w:sz w:val="24"/>
          <w:szCs w:val="24"/>
          <w:lang w:eastAsia="zh-CN"/>
        </w:rPr>
        <w:t>甲、乙</w:t>
      </w:r>
      <w:r>
        <w:rPr>
          <w:rFonts w:hint="eastAsia" w:ascii="宋体" w:hAnsi="宋体" w:eastAsia="宋体" w:cs="宋体"/>
          <w:sz w:val="24"/>
          <w:szCs w:val="24"/>
        </w:rPr>
        <w:t>双方根据《中华人民共和国合同法》之规定，本着友好合作、协商一致的原则，由</w:t>
      </w:r>
      <w:r>
        <w:rPr>
          <w:rFonts w:hint="eastAsia" w:ascii="宋体" w:hAnsi="宋体" w:eastAsia="宋体" w:cs="宋体"/>
          <w:sz w:val="24"/>
          <w:szCs w:val="24"/>
          <w:lang w:eastAsia="zh-CN"/>
        </w:rPr>
        <w:t>甲方</w:t>
      </w:r>
      <w:r>
        <w:rPr>
          <w:rFonts w:hint="eastAsia" w:ascii="宋体" w:hAnsi="宋体" w:eastAsia="宋体" w:cs="宋体"/>
          <w:sz w:val="24"/>
          <w:szCs w:val="24"/>
        </w:rPr>
        <w:t>同意购入、</w:t>
      </w:r>
      <w:r>
        <w:rPr>
          <w:rFonts w:hint="eastAsia" w:ascii="宋体" w:hAnsi="宋体" w:eastAsia="宋体" w:cs="宋体"/>
          <w:sz w:val="24"/>
          <w:szCs w:val="24"/>
          <w:lang w:eastAsia="zh-CN"/>
        </w:rPr>
        <w:t>乙方</w:t>
      </w:r>
      <w:r>
        <w:rPr>
          <w:rFonts w:hint="eastAsia" w:ascii="宋体" w:hAnsi="宋体" w:eastAsia="宋体" w:cs="宋体"/>
          <w:sz w:val="24"/>
          <w:szCs w:val="24"/>
        </w:rPr>
        <w:t>同意出售以下设备/物资及服务事宜达成如下合同：</w:t>
      </w:r>
    </w:p>
    <w:p>
      <w:pPr>
        <w:numPr>
          <w:ilvl w:val="0"/>
          <w:numId w:val="2"/>
        </w:numPr>
        <w:jc w:val="left"/>
        <w:rPr>
          <w:rFonts w:hint="eastAsia" w:ascii="宋体" w:hAnsi="宋体" w:eastAsia="宋体" w:cs="宋体"/>
          <w:b/>
          <w:sz w:val="24"/>
          <w:szCs w:val="24"/>
        </w:rPr>
      </w:pPr>
      <w:r>
        <w:rPr>
          <w:rFonts w:hint="eastAsia" w:ascii="宋体" w:hAnsi="宋体" w:eastAsia="宋体" w:cs="宋体"/>
          <w:b/>
          <w:sz w:val="24"/>
          <w:szCs w:val="24"/>
        </w:rPr>
        <w:t xml:space="preserve">产品名称、规格型号、数量、价格：                       </w:t>
      </w:r>
    </w:p>
    <w:p>
      <w:pPr>
        <w:numPr>
          <w:ilvl w:val="0"/>
          <w:numId w:val="0"/>
        </w:numPr>
        <w:ind w:right="0" w:firstLine="0"/>
        <w:jc w:val="left"/>
        <w:rPr>
          <w:rFonts w:hint="eastAsia" w:ascii="宋体" w:hAnsi="宋体" w:eastAsia="宋体" w:cs="宋体"/>
          <w:b/>
          <w:sz w:val="24"/>
          <w:szCs w:val="24"/>
        </w:rPr>
      </w:pPr>
      <w:r>
        <w:rPr>
          <w:rFonts w:hint="eastAsia" w:ascii="宋体" w:hAnsi="宋体" w:eastAsia="宋体" w:cs="宋体"/>
          <w:b/>
          <w:sz w:val="24"/>
          <w:szCs w:val="24"/>
        </w:rPr>
        <w:t xml:space="preserve">                                                     </w:t>
      </w:r>
      <w:r>
        <w:rPr>
          <w:rFonts w:hint="eastAsia" w:ascii="宋体" w:hAnsi="宋体" w:eastAsia="宋体" w:cs="宋体"/>
          <w:b w:val="0"/>
          <w:sz w:val="24"/>
          <w:szCs w:val="24"/>
        </w:rPr>
        <w:t>单位：元（人民币）</w:t>
      </w:r>
    </w:p>
    <w:tbl>
      <w:tblPr>
        <w:tblStyle w:val="5"/>
        <w:tblW w:w="838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55"/>
        <w:gridCol w:w="1297"/>
        <w:gridCol w:w="3023"/>
        <w:gridCol w:w="1148"/>
        <w:gridCol w:w="1005"/>
        <w:gridCol w:w="11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55" w:type="dxa"/>
            <w:vAlign w:val="center"/>
          </w:tcPr>
          <w:p>
            <w:pPr>
              <w:numPr>
                <w:ilvl w:val="0"/>
                <w:numId w:val="0"/>
              </w:numPr>
              <w:ind w:right="0" w:firstLine="0"/>
              <w:jc w:val="center"/>
              <w:rPr>
                <w:rFonts w:hint="eastAsia" w:ascii="宋体" w:hAnsi="宋体" w:eastAsia="宋体" w:cs="宋体"/>
                <w:sz w:val="24"/>
                <w:szCs w:val="24"/>
              </w:rPr>
            </w:pPr>
            <w:r>
              <w:rPr>
                <w:rFonts w:hint="eastAsia" w:ascii="宋体" w:hAnsi="宋体" w:eastAsia="宋体" w:cs="宋体"/>
                <w:sz w:val="24"/>
                <w:szCs w:val="24"/>
              </w:rPr>
              <w:t>序号</w:t>
            </w:r>
          </w:p>
        </w:tc>
        <w:tc>
          <w:tcPr>
            <w:tcW w:w="1297" w:type="dxa"/>
            <w:vAlign w:val="center"/>
          </w:tcPr>
          <w:p>
            <w:pPr>
              <w:numPr>
                <w:ilvl w:val="0"/>
                <w:numId w:val="0"/>
              </w:numPr>
              <w:ind w:right="0" w:firstLine="0"/>
              <w:jc w:val="center"/>
              <w:rPr>
                <w:rFonts w:hint="eastAsia" w:ascii="宋体" w:hAnsi="宋体" w:eastAsia="宋体" w:cs="宋体"/>
                <w:sz w:val="24"/>
                <w:szCs w:val="24"/>
              </w:rPr>
            </w:pPr>
            <w:r>
              <w:rPr>
                <w:rFonts w:hint="eastAsia" w:ascii="宋体" w:hAnsi="宋体" w:eastAsia="宋体" w:cs="宋体"/>
                <w:sz w:val="24"/>
                <w:szCs w:val="24"/>
              </w:rPr>
              <w:t>品名</w:t>
            </w:r>
          </w:p>
        </w:tc>
        <w:tc>
          <w:tcPr>
            <w:tcW w:w="3023" w:type="dxa"/>
            <w:vAlign w:val="center"/>
          </w:tcPr>
          <w:p>
            <w:pPr>
              <w:numPr>
                <w:ilvl w:val="0"/>
                <w:numId w:val="0"/>
              </w:numPr>
              <w:ind w:right="0" w:firstLine="0"/>
              <w:jc w:val="center"/>
              <w:rPr>
                <w:rFonts w:hint="eastAsia" w:ascii="宋体" w:hAnsi="宋体" w:eastAsia="宋体" w:cs="宋体"/>
                <w:sz w:val="24"/>
                <w:szCs w:val="24"/>
              </w:rPr>
            </w:pPr>
            <w:r>
              <w:rPr>
                <w:rFonts w:hint="eastAsia" w:ascii="宋体" w:hAnsi="宋体" w:eastAsia="宋体" w:cs="宋体"/>
                <w:sz w:val="24"/>
                <w:szCs w:val="24"/>
              </w:rPr>
              <w:t>品牌型号及主要参数</w:t>
            </w:r>
          </w:p>
        </w:tc>
        <w:tc>
          <w:tcPr>
            <w:tcW w:w="1148" w:type="dxa"/>
            <w:vAlign w:val="center"/>
          </w:tcPr>
          <w:p>
            <w:pPr>
              <w:numPr>
                <w:ilvl w:val="0"/>
                <w:numId w:val="0"/>
              </w:numPr>
              <w:ind w:right="0" w:firstLine="0"/>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数量</w:t>
            </w:r>
          </w:p>
        </w:tc>
        <w:tc>
          <w:tcPr>
            <w:tcW w:w="1005" w:type="dxa"/>
            <w:vAlign w:val="center"/>
          </w:tcPr>
          <w:p>
            <w:pPr>
              <w:numPr>
                <w:ilvl w:val="0"/>
                <w:numId w:val="0"/>
              </w:numPr>
              <w:ind w:right="0" w:firstLine="0"/>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不含税单价</w:t>
            </w:r>
          </w:p>
        </w:tc>
        <w:tc>
          <w:tcPr>
            <w:tcW w:w="1155" w:type="dxa"/>
            <w:vAlign w:val="center"/>
          </w:tcPr>
          <w:p>
            <w:pPr>
              <w:numPr>
                <w:ilvl w:val="0"/>
                <w:numId w:val="0"/>
              </w:numPr>
              <w:ind w:right="0" w:firstLine="0"/>
              <w:jc w:val="center"/>
              <w:rPr>
                <w:rFonts w:hint="eastAsia" w:ascii="宋体" w:hAnsi="宋体" w:eastAsia="宋体" w:cs="宋体"/>
                <w:sz w:val="24"/>
                <w:szCs w:val="24"/>
                <w:lang w:eastAsia="zh-CN"/>
              </w:rPr>
            </w:pPr>
            <w:r>
              <w:rPr>
                <w:rFonts w:hint="eastAsia" w:ascii="宋体" w:hAnsi="宋体" w:eastAsia="宋体" w:cs="宋体"/>
                <w:sz w:val="24"/>
                <w:szCs w:val="24"/>
                <w:lang w:val="en-US" w:eastAsia="zh-CN"/>
              </w:rPr>
              <w:t>不含税总价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55" w:type="dxa"/>
            <w:vAlign w:val="center"/>
          </w:tcPr>
          <w:p>
            <w:pPr>
              <w:numPr>
                <w:ilvl w:val="0"/>
                <w:numId w:val="0"/>
              </w:numPr>
              <w:ind w:right="0" w:firstLine="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w:t>
            </w:r>
          </w:p>
        </w:tc>
        <w:tc>
          <w:tcPr>
            <w:tcW w:w="1297" w:type="dxa"/>
            <w:vAlign w:val="center"/>
          </w:tcPr>
          <w:p>
            <w:pPr>
              <w:numPr>
                <w:ilvl w:val="0"/>
                <w:numId w:val="0"/>
              </w:numPr>
              <w:ind w:right="0" w:firstLine="0"/>
              <w:jc w:val="center"/>
              <w:rPr>
                <w:rFonts w:hint="eastAsia" w:ascii="宋体" w:hAnsi="宋体" w:eastAsia="宋体" w:cs="宋体"/>
                <w:sz w:val="24"/>
                <w:szCs w:val="24"/>
              </w:rPr>
            </w:pPr>
          </w:p>
        </w:tc>
        <w:tc>
          <w:tcPr>
            <w:tcW w:w="3023" w:type="dxa"/>
            <w:vAlign w:val="center"/>
          </w:tcPr>
          <w:p>
            <w:pPr>
              <w:numPr>
                <w:ilvl w:val="0"/>
                <w:numId w:val="0"/>
              </w:numPr>
              <w:ind w:right="0" w:firstLine="0"/>
              <w:jc w:val="center"/>
              <w:rPr>
                <w:rFonts w:hint="eastAsia" w:ascii="宋体" w:hAnsi="宋体" w:eastAsia="宋体" w:cs="宋体"/>
                <w:sz w:val="24"/>
                <w:szCs w:val="24"/>
              </w:rPr>
            </w:pPr>
          </w:p>
        </w:tc>
        <w:tc>
          <w:tcPr>
            <w:tcW w:w="1148" w:type="dxa"/>
            <w:vAlign w:val="center"/>
          </w:tcPr>
          <w:p>
            <w:pPr>
              <w:numPr>
                <w:ilvl w:val="0"/>
                <w:numId w:val="0"/>
              </w:numPr>
              <w:ind w:right="0" w:firstLine="0"/>
              <w:jc w:val="center"/>
              <w:rPr>
                <w:rFonts w:hint="eastAsia" w:ascii="宋体" w:hAnsi="宋体" w:eastAsia="宋体" w:cs="宋体"/>
                <w:sz w:val="24"/>
                <w:szCs w:val="24"/>
                <w:lang w:val="en-US" w:eastAsia="zh-CN"/>
              </w:rPr>
            </w:pPr>
          </w:p>
        </w:tc>
        <w:tc>
          <w:tcPr>
            <w:tcW w:w="1005" w:type="dxa"/>
            <w:vAlign w:val="center"/>
          </w:tcPr>
          <w:p>
            <w:pPr>
              <w:numPr>
                <w:ilvl w:val="0"/>
                <w:numId w:val="0"/>
              </w:numPr>
              <w:ind w:right="0" w:firstLine="0"/>
              <w:jc w:val="center"/>
              <w:rPr>
                <w:rFonts w:hint="eastAsia" w:ascii="宋体" w:hAnsi="宋体" w:eastAsia="宋体" w:cs="宋体"/>
                <w:sz w:val="24"/>
                <w:szCs w:val="24"/>
                <w:lang w:val="en-US" w:eastAsia="zh-CN"/>
              </w:rPr>
            </w:pPr>
          </w:p>
        </w:tc>
        <w:tc>
          <w:tcPr>
            <w:tcW w:w="1155" w:type="dxa"/>
            <w:vAlign w:val="center"/>
          </w:tcPr>
          <w:p>
            <w:pPr>
              <w:numPr>
                <w:ilvl w:val="0"/>
                <w:numId w:val="0"/>
              </w:numPr>
              <w:ind w:right="0" w:firstLine="0"/>
              <w:jc w:val="center"/>
              <w:rPr>
                <w:rFonts w:hint="eastAsia" w:ascii="宋体" w:hAnsi="宋体" w:eastAsia="宋体" w:cs="宋体"/>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55" w:type="dxa"/>
            <w:vAlign w:val="center"/>
          </w:tcPr>
          <w:p>
            <w:pPr>
              <w:numPr>
                <w:ilvl w:val="0"/>
                <w:numId w:val="0"/>
              </w:numPr>
              <w:ind w:right="0" w:firstLine="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w:t>
            </w:r>
          </w:p>
        </w:tc>
        <w:tc>
          <w:tcPr>
            <w:tcW w:w="1297" w:type="dxa"/>
            <w:vAlign w:val="center"/>
          </w:tcPr>
          <w:p>
            <w:pPr>
              <w:numPr>
                <w:ilvl w:val="0"/>
                <w:numId w:val="0"/>
              </w:numPr>
              <w:ind w:right="0" w:firstLine="0"/>
              <w:jc w:val="center"/>
              <w:rPr>
                <w:rFonts w:hint="eastAsia" w:ascii="宋体" w:hAnsi="宋体" w:eastAsia="宋体" w:cs="宋体"/>
                <w:sz w:val="24"/>
                <w:szCs w:val="24"/>
              </w:rPr>
            </w:pPr>
          </w:p>
        </w:tc>
        <w:tc>
          <w:tcPr>
            <w:tcW w:w="3023" w:type="dxa"/>
            <w:vAlign w:val="center"/>
          </w:tcPr>
          <w:p>
            <w:pPr>
              <w:numPr>
                <w:ilvl w:val="0"/>
                <w:numId w:val="0"/>
              </w:numPr>
              <w:ind w:right="0" w:firstLine="0"/>
              <w:jc w:val="center"/>
              <w:rPr>
                <w:rFonts w:hint="eastAsia" w:ascii="宋体" w:hAnsi="宋体" w:eastAsia="宋体" w:cs="宋体"/>
                <w:sz w:val="24"/>
                <w:szCs w:val="24"/>
              </w:rPr>
            </w:pPr>
          </w:p>
        </w:tc>
        <w:tc>
          <w:tcPr>
            <w:tcW w:w="1148" w:type="dxa"/>
            <w:vAlign w:val="center"/>
          </w:tcPr>
          <w:p>
            <w:pPr>
              <w:numPr>
                <w:ilvl w:val="0"/>
                <w:numId w:val="0"/>
              </w:numPr>
              <w:ind w:right="0" w:firstLine="0"/>
              <w:jc w:val="center"/>
              <w:rPr>
                <w:rFonts w:hint="eastAsia" w:ascii="宋体" w:hAnsi="宋体" w:eastAsia="宋体" w:cs="宋体"/>
                <w:sz w:val="24"/>
                <w:szCs w:val="24"/>
                <w:lang w:val="en-US" w:eastAsia="zh-CN"/>
              </w:rPr>
            </w:pPr>
          </w:p>
        </w:tc>
        <w:tc>
          <w:tcPr>
            <w:tcW w:w="1005" w:type="dxa"/>
            <w:vAlign w:val="center"/>
          </w:tcPr>
          <w:p>
            <w:pPr>
              <w:numPr>
                <w:ilvl w:val="0"/>
                <w:numId w:val="0"/>
              </w:numPr>
              <w:ind w:right="0" w:firstLine="0"/>
              <w:jc w:val="center"/>
              <w:rPr>
                <w:rFonts w:hint="eastAsia" w:ascii="宋体" w:hAnsi="宋体" w:eastAsia="宋体" w:cs="宋体"/>
                <w:sz w:val="24"/>
                <w:szCs w:val="24"/>
                <w:lang w:val="en-US" w:eastAsia="zh-CN"/>
              </w:rPr>
            </w:pPr>
          </w:p>
        </w:tc>
        <w:tc>
          <w:tcPr>
            <w:tcW w:w="1155" w:type="dxa"/>
            <w:vAlign w:val="center"/>
          </w:tcPr>
          <w:p>
            <w:pPr>
              <w:numPr>
                <w:ilvl w:val="0"/>
                <w:numId w:val="0"/>
              </w:numPr>
              <w:ind w:right="0" w:firstLine="0"/>
              <w:jc w:val="center"/>
              <w:rPr>
                <w:rFonts w:hint="eastAsia" w:ascii="宋体" w:hAnsi="宋体" w:eastAsia="宋体" w:cs="宋体"/>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4" w:hRule="atLeast"/>
        </w:trPr>
        <w:tc>
          <w:tcPr>
            <w:tcW w:w="755" w:type="dxa"/>
            <w:vAlign w:val="center"/>
          </w:tcPr>
          <w:p>
            <w:pPr>
              <w:numPr>
                <w:ilvl w:val="0"/>
                <w:numId w:val="0"/>
              </w:numPr>
              <w:ind w:right="0" w:firstLine="0"/>
              <w:jc w:val="center"/>
              <w:rPr>
                <w:rFonts w:hint="eastAsia" w:ascii="宋体" w:hAnsi="宋体" w:eastAsia="宋体" w:cs="宋体"/>
                <w:sz w:val="24"/>
                <w:szCs w:val="24"/>
              </w:rPr>
            </w:pPr>
            <w:r>
              <w:rPr>
                <w:rFonts w:hint="eastAsia" w:ascii="宋体" w:hAnsi="宋体" w:eastAsia="宋体" w:cs="宋体"/>
                <w:sz w:val="24"/>
                <w:szCs w:val="24"/>
              </w:rPr>
              <w:t>....</w:t>
            </w:r>
          </w:p>
        </w:tc>
        <w:tc>
          <w:tcPr>
            <w:tcW w:w="1297" w:type="dxa"/>
            <w:vAlign w:val="center"/>
          </w:tcPr>
          <w:p>
            <w:pPr>
              <w:numPr>
                <w:ilvl w:val="0"/>
                <w:numId w:val="0"/>
              </w:numPr>
              <w:ind w:right="0" w:firstLine="0"/>
              <w:jc w:val="left"/>
              <w:rPr>
                <w:rFonts w:hint="eastAsia" w:ascii="宋体" w:hAnsi="宋体" w:eastAsia="宋体" w:cs="宋体"/>
                <w:sz w:val="24"/>
                <w:szCs w:val="24"/>
              </w:rPr>
            </w:pPr>
          </w:p>
        </w:tc>
        <w:tc>
          <w:tcPr>
            <w:tcW w:w="3023" w:type="dxa"/>
            <w:vAlign w:val="center"/>
          </w:tcPr>
          <w:p>
            <w:pPr>
              <w:numPr>
                <w:ilvl w:val="0"/>
                <w:numId w:val="0"/>
              </w:numPr>
              <w:ind w:right="0" w:firstLine="0"/>
              <w:jc w:val="left"/>
              <w:rPr>
                <w:rFonts w:hint="eastAsia" w:ascii="宋体" w:hAnsi="宋体" w:eastAsia="宋体" w:cs="宋体"/>
                <w:sz w:val="24"/>
                <w:szCs w:val="24"/>
              </w:rPr>
            </w:pPr>
          </w:p>
        </w:tc>
        <w:tc>
          <w:tcPr>
            <w:tcW w:w="1148" w:type="dxa"/>
            <w:vAlign w:val="center"/>
          </w:tcPr>
          <w:p>
            <w:pPr>
              <w:numPr>
                <w:ilvl w:val="0"/>
                <w:numId w:val="0"/>
              </w:numPr>
              <w:ind w:right="0" w:firstLine="0"/>
              <w:jc w:val="left"/>
              <w:rPr>
                <w:rFonts w:hint="eastAsia" w:ascii="宋体" w:hAnsi="宋体" w:eastAsia="宋体" w:cs="宋体"/>
                <w:sz w:val="24"/>
                <w:szCs w:val="24"/>
              </w:rPr>
            </w:pPr>
          </w:p>
        </w:tc>
        <w:tc>
          <w:tcPr>
            <w:tcW w:w="1005" w:type="dxa"/>
            <w:vAlign w:val="center"/>
          </w:tcPr>
          <w:p>
            <w:pPr>
              <w:numPr>
                <w:ilvl w:val="0"/>
                <w:numId w:val="0"/>
              </w:numPr>
              <w:ind w:right="0" w:firstLine="0"/>
              <w:jc w:val="left"/>
              <w:rPr>
                <w:rFonts w:hint="eastAsia" w:ascii="宋体" w:hAnsi="宋体" w:eastAsia="宋体" w:cs="宋体"/>
                <w:sz w:val="24"/>
                <w:szCs w:val="24"/>
              </w:rPr>
            </w:pPr>
          </w:p>
        </w:tc>
        <w:tc>
          <w:tcPr>
            <w:tcW w:w="1155" w:type="dxa"/>
            <w:vAlign w:val="center"/>
          </w:tcPr>
          <w:p>
            <w:pPr>
              <w:numPr>
                <w:ilvl w:val="0"/>
                <w:numId w:val="0"/>
              </w:numPr>
              <w:ind w:right="0" w:firstLine="0"/>
              <w:jc w:val="left"/>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223" w:type="dxa"/>
            <w:gridSpan w:val="4"/>
            <w:vAlign w:val="center"/>
          </w:tcPr>
          <w:p>
            <w:pPr>
              <w:numPr>
                <w:ilvl w:val="0"/>
                <w:numId w:val="0"/>
              </w:numPr>
              <w:ind w:right="0" w:firstLine="0"/>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不含税总报价</w:t>
            </w:r>
          </w:p>
        </w:tc>
        <w:tc>
          <w:tcPr>
            <w:tcW w:w="2160" w:type="dxa"/>
            <w:gridSpan w:val="2"/>
            <w:vAlign w:val="center"/>
          </w:tcPr>
          <w:p>
            <w:pPr>
              <w:numPr>
                <w:ilvl w:val="0"/>
                <w:numId w:val="0"/>
              </w:numPr>
              <w:ind w:right="0" w:firstLine="0"/>
              <w:jc w:val="left"/>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223" w:type="dxa"/>
            <w:gridSpan w:val="4"/>
            <w:vAlign w:val="center"/>
          </w:tcPr>
          <w:p>
            <w:pPr>
              <w:numPr>
                <w:ilvl w:val="0"/>
                <w:numId w:val="0"/>
              </w:numPr>
              <w:ind w:right="0" w:firstLine="0"/>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增值税税率（付款前须提供增值税专用发票）</w:t>
            </w:r>
          </w:p>
        </w:tc>
        <w:tc>
          <w:tcPr>
            <w:tcW w:w="2160" w:type="dxa"/>
            <w:gridSpan w:val="2"/>
            <w:vAlign w:val="center"/>
          </w:tcPr>
          <w:p>
            <w:pPr>
              <w:numPr>
                <w:ilvl w:val="0"/>
                <w:numId w:val="0"/>
              </w:numPr>
              <w:ind w:right="0" w:firstLine="0"/>
              <w:jc w:val="left"/>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223" w:type="dxa"/>
            <w:gridSpan w:val="4"/>
            <w:vAlign w:val="center"/>
          </w:tcPr>
          <w:p>
            <w:pPr>
              <w:numPr>
                <w:ilvl w:val="0"/>
                <w:numId w:val="0"/>
              </w:numPr>
              <w:ind w:right="0" w:firstLine="0"/>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含税总报价</w:t>
            </w:r>
          </w:p>
        </w:tc>
        <w:tc>
          <w:tcPr>
            <w:tcW w:w="2160" w:type="dxa"/>
            <w:gridSpan w:val="2"/>
            <w:vAlign w:val="center"/>
          </w:tcPr>
          <w:p>
            <w:pPr>
              <w:numPr>
                <w:ilvl w:val="0"/>
                <w:numId w:val="0"/>
              </w:numPr>
              <w:ind w:right="0" w:firstLine="0"/>
              <w:jc w:val="left"/>
              <w:rPr>
                <w:rFonts w:hint="eastAsia" w:ascii="宋体" w:hAnsi="宋体" w:eastAsia="宋体" w:cs="宋体"/>
                <w:sz w:val="24"/>
                <w:szCs w:val="24"/>
              </w:rPr>
            </w:pPr>
          </w:p>
        </w:tc>
      </w:tr>
    </w:tbl>
    <w:p>
      <w:pPr>
        <w:numPr>
          <w:ilvl w:val="0"/>
          <w:numId w:val="0"/>
        </w:numPr>
        <w:ind w:right="0" w:firstLine="0"/>
        <w:jc w:val="left"/>
        <w:rPr>
          <w:rFonts w:hint="eastAsia" w:ascii="宋体" w:hAnsi="宋体" w:eastAsia="宋体" w:cs="宋体"/>
          <w:b/>
          <w:sz w:val="24"/>
          <w:szCs w:val="24"/>
        </w:rPr>
      </w:pPr>
      <w:r>
        <w:rPr>
          <w:rFonts w:hint="eastAsia" w:ascii="宋体" w:hAnsi="宋体" w:eastAsia="宋体" w:cs="宋体"/>
          <w:b/>
          <w:sz w:val="24"/>
          <w:szCs w:val="24"/>
          <w:lang w:eastAsia="zh-CN"/>
        </w:rPr>
        <w:t>二</w:t>
      </w:r>
      <w:r>
        <w:rPr>
          <w:rFonts w:hint="eastAsia" w:ascii="宋体" w:hAnsi="宋体" w:eastAsia="宋体" w:cs="宋体"/>
          <w:b/>
          <w:sz w:val="24"/>
          <w:szCs w:val="24"/>
        </w:rPr>
        <w:t>、质量要求、技术标准、供方质量负责的条件和期限：</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leftChars="0" w:firstLine="240" w:firstLineChars="100"/>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1.上述产品符合生产厂家出厂质量标准要求，且必须为原厂正品，有原厂合格证及序列号（如有）：具体技术标准及参数以买方招标文件为准。</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leftChars="0" w:firstLine="240" w:firstLineChars="1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2.</w:t>
      </w:r>
      <w:r>
        <w:rPr>
          <w:rFonts w:hint="eastAsia" w:ascii="宋体" w:hAnsi="宋体" w:eastAsia="宋体" w:cs="宋体"/>
          <w:sz w:val="24"/>
          <w:szCs w:val="24"/>
          <w:lang w:eastAsia="zh-CN"/>
        </w:rPr>
        <w:t>乙方</w:t>
      </w:r>
      <w:r>
        <w:rPr>
          <w:rFonts w:hint="eastAsia" w:ascii="宋体" w:hAnsi="宋体" w:eastAsia="宋体" w:cs="宋体"/>
          <w:sz w:val="24"/>
          <w:szCs w:val="24"/>
        </w:rPr>
        <w:t>应提供该项目的总报价、项目进度安排、材料供货周期等内容。</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leftChars="0" w:firstLine="240" w:firstLineChars="1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3.</w:t>
      </w:r>
      <w:r>
        <w:rPr>
          <w:rFonts w:hint="eastAsia" w:ascii="宋体" w:hAnsi="宋体" w:eastAsia="宋体" w:cs="宋体"/>
          <w:sz w:val="24"/>
          <w:szCs w:val="24"/>
        </w:rPr>
        <w:t>报价总</w:t>
      </w:r>
      <w:r>
        <w:rPr>
          <w:rFonts w:hint="eastAsia" w:ascii="宋体" w:hAnsi="宋体" w:eastAsia="宋体" w:cs="宋体"/>
          <w:sz w:val="24"/>
          <w:szCs w:val="24"/>
          <w:lang w:eastAsia="zh-CN"/>
        </w:rPr>
        <w:t>、</w:t>
      </w:r>
      <w:r>
        <w:rPr>
          <w:rFonts w:hint="eastAsia" w:ascii="宋体" w:hAnsi="宋体" w:eastAsia="宋体" w:cs="宋体"/>
          <w:sz w:val="24"/>
          <w:szCs w:val="24"/>
        </w:rPr>
        <w:t>费用含材料费、技术服务费（含人工费、差旅费、食宿费等）、调试费、税金以及与项目相关的所有费用，在标书中需提供以上各分项费用明细，材料费需提供材料数量和价格明细。即</w:t>
      </w:r>
      <w:r>
        <w:rPr>
          <w:rFonts w:hint="eastAsia" w:ascii="宋体" w:hAnsi="宋体" w:eastAsia="宋体" w:cs="宋体"/>
          <w:sz w:val="24"/>
          <w:szCs w:val="24"/>
          <w:lang w:eastAsia="zh-CN"/>
        </w:rPr>
        <w:t>乙方</w:t>
      </w:r>
      <w:r>
        <w:rPr>
          <w:rFonts w:hint="eastAsia" w:ascii="宋体" w:hAnsi="宋体" w:eastAsia="宋体" w:cs="宋体"/>
          <w:sz w:val="24"/>
          <w:szCs w:val="24"/>
        </w:rPr>
        <w:t>所报报价为该项目总报价，直到项目完工验收不再产生新的费用（双方另有书面约定除外）。</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leftChars="0" w:firstLine="240" w:firstLineChars="100"/>
        <w:textAlignment w:val="auto"/>
        <w:rPr>
          <w:rFonts w:hint="eastAsia" w:ascii="宋体" w:hAnsi="宋体" w:eastAsia="宋体" w:cs="宋体"/>
          <w:sz w:val="24"/>
          <w:szCs w:val="24"/>
          <w:lang w:eastAsia="zh-CN"/>
        </w:rPr>
      </w:pPr>
      <w:r>
        <w:rPr>
          <w:rFonts w:hint="eastAsia" w:ascii="宋体" w:hAnsi="宋体" w:eastAsia="宋体" w:cs="宋体"/>
          <w:sz w:val="24"/>
          <w:szCs w:val="24"/>
          <w:lang w:val="en-US" w:eastAsia="zh-CN"/>
        </w:rPr>
        <w:t>4.</w:t>
      </w:r>
      <w:r>
        <w:rPr>
          <w:rFonts w:hint="eastAsia" w:ascii="宋体" w:hAnsi="宋体" w:eastAsia="宋体" w:cs="宋体"/>
          <w:sz w:val="24"/>
          <w:szCs w:val="24"/>
          <w:lang w:eastAsia="zh-CN"/>
        </w:rPr>
        <w:t>乙方</w:t>
      </w:r>
      <w:r>
        <w:rPr>
          <w:rFonts w:hint="eastAsia" w:ascii="宋体" w:hAnsi="宋体" w:eastAsia="宋体" w:cs="宋体"/>
          <w:sz w:val="24"/>
          <w:szCs w:val="24"/>
        </w:rPr>
        <w:t>应严格按照项目内容及要求进行报价。项目实施后各项技术标准必须达到或超出</w:t>
      </w:r>
      <w:r>
        <w:rPr>
          <w:rFonts w:hint="eastAsia" w:ascii="宋体" w:hAnsi="宋体" w:eastAsia="宋体" w:cs="宋体"/>
          <w:sz w:val="24"/>
          <w:szCs w:val="24"/>
          <w:lang w:eastAsia="zh-CN"/>
        </w:rPr>
        <w:t>甲方</w:t>
      </w:r>
      <w:r>
        <w:rPr>
          <w:rFonts w:hint="eastAsia" w:ascii="宋体" w:hAnsi="宋体" w:eastAsia="宋体" w:cs="宋体"/>
          <w:sz w:val="24"/>
          <w:szCs w:val="24"/>
        </w:rPr>
        <w:t>提出的要求，否则将视为废标，如对</w:t>
      </w:r>
      <w:r>
        <w:rPr>
          <w:rFonts w:hint="eastAsia" w:ascii="宋体" w:hAnsi="宋体" w:eastAsia="宋体" w:cs="宋体"/>
          <w:sz w:val="24"/>
          <w:szCs w:val="24"/>
          <w:lang w:eastAsia="zh-CN"/>
        </w:rPr>
        <w:t>甲方</w:t>
      </w:r>
      <w:r>
        <w:rPr>
          <w:rFonts w:hint="eastAsia" w:ascii="宋体" w:hAnsi="宋体" w:eastAsia="宋体" w:cs="宋体"/>
          <w:sz w:val="24"/>
          <w:szCs w:val="24"/>
        </w:rPr>
        <w:t>造成经济、设备等损失的，还需进行赔偿</w:t>
      </w:r>
      <w:r>
        <w:rPr>
          <w:rFonts w:hint="eastAsia" w:ascii="宋体" w:hAnsi="宋体" w:eastAsia="宋体" w:cs="宋体"/>
          <w:sz w:val="24"/>
          <w:szCs w:val="24"/>
          <w:lang w:eastAsia="zh-CN"/>
        </w:rPr>
        <w:t>。</w:t>
      </w:r>
    </w:p>
    <w:p>
      <w:pPr>
        <w:numPr>
          <w:ilvl w:val="0"/>
          <w:numId w:val="0"/>
        </w:numPr>
        <w:ind w:leftChars="0" w:firstLine="240" w:firstLineChars="1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5.产品质量保证期≥12个月，从验收合格之日算起。</w:t>
      </w:r>
    </w:p>
    <w:p>
      <w:pPr>
        <w:numPr>
          <w:ilvl w:val="0"/>
          <w:numId w:val="0"/>
        </w:numPr>
        <w:ind w:right="0" w:firstLine="240" w:firstLineChars="100"/>
        <w:jc w:val="left"/>
        <w:rPr>
          <w:rFonts w:hint="eastAsia" w:ascii="宋体" w:hAnsi="宋体" w:eastAsia="宋体" w:cs="宋体"/>
          <w:sz w:val="24"/>
          <w:szCs w:val="24"/>
        </w:rPr>
      </w:pPr>
      <w:r>
        <w:rPr>
          <w:rFonts w:hint="eastAsia" w:ascii="宋体" w:hAnsi="宋体" w:eastAsia="宋体" w:cs="宋体"/>
          <w:sz w:val="24"/>
          <w:szCs w:val="24"/>
          <w:lang w:val="en-US" w:eastAsia="zh-CN"/>
        </w:rPr>
        <w:t>6.</w:t>
      </w:r>
      <w:r>
        <w:rPr>
          <w:rFonts w:hint="eastAsia" w:ascii="宋体" w:hAnsi="宋体" w:eastAsia="宋体" w:cs="宋体"/>
          <w:sz w:val="24"/>
          <w:szCs w:val="24"/>
        </w:rPr>
        <w:t>在</w:t>
      </w:r>
      <w:r>
        <w:rPr>
          <w:rFonts w:hint="eastAsia" w:ascii="宋体" w:hAnsi="宋体" w:eastAsia="宋体" w:cs="宋体"/>
          <w:sz w:val="24"/>
          <w:szCs w:val="24"/>
          <w:lang w:eastAsia="zh-CN"/>
        </w:rPr>
        <w:t>质保</w:t>
      </w:r>
      <w:r>
        <w:rPr>
          <w:rFonts w:hint="eastAsia" w:ascii="宋体" w:hAnsi="宋体" w:eastAsia="宋体" w:cs="宋体"/>
          <w:sz w:val="24"/>
          <w:szCs w:val="24"/>
        </w:rPr>
        <w:t>期间，</w:t>
      </w:r>
      <w:r>
        <w:rPr>
          <w:rFonts w:hint="eastAsia" w:ascii="宋体" w:hAnsi="宋体" w:eastAsia="宋体" w:cs="宋体"/>
          <w:sz w:val="24"/>
          <w:szCs w:val="24"/>
          <w:lang w:eastAsia="zh-CN"/>
        </w:rPr>
        <w:t>乙方</w:t>
      </w:r>
      <w:r>
        <w:rPr>
          <w:rFonts w:hint="eastAsia" w:ascii="宋体" w:hAnsi="宋体" w:eastAsia="宋体" w:cs="宋体"/>
          <w:sz w:val="24"/>
          <w:szCs w:val="24"/>
        </w:rPr>
        <w:t>必须提供主要技术人员联系电话。</w:t>
      </w:r>
      <w:r>
        <w:rPr>
          <w:rFonts w:hint="eastAsia" w:ascii="宋体" w:hAnsi="宋体" w:eastAsia="宋体" w:cs="宋体"/>
          <w:sz w:val="24"/>
          <w:szCs w:val="24"/>
          <w:lang w:eastAsia="zh-CN"/>
        </w:rPr>
        <w:t>乙方</w:t>
      </w:r>
      <w:r>
        <w:rPr>
          <w:rFonts w:hint="eastAsia" w:ascii="宋体" w:hAnsi="宋体" w:eastAsia="宋体" w:cs="宋体"/>
          <w:sz w:val="24"/>
          <w:szCs w:val="24"/>
        </w:rPr>
        <w:t>需保证备品备件充足，发生故障后应及时进行维修，并且在24小时内恢复系统正常工作。在接到保修电话后，重大故障需2小时内赶到现场进行维修，并在24小时内解决；若不影响系统主要功能的故障，在与</w:t>
      </w:r>
      <w:r>
        <w:rPr>
          <w:rFonts w:hint="eastAsia" w:ascii="宋体" w:hAnsi="宋体" w:eastAsia="宋体" w:cs="宋体"/>
          <w:sz w:val="24"/>
          <w:szCs w:val="24"/>
          <w:lang w:eastAsia="zh-CN"/>
        </w:rPr>
        <w:t>甲方</w:t>
      </w:r>
      <w:r>
        <w:rPr>
          <w:rFonts w:hint="eastAsia" w:ascii="宋体" w:hAnsi="宋体" w:eastAsia="宋体" w:cs="宋体"/>
          <w:sz w:val="24"/>
          <w:szCs w:val="24"/>
        </w:rPr>
        <w:t>设备管理人员协商后，可在7个工作日内解决。</w:t>
      </w:r>
    </w:p>
    <w:p>
      <w:pPr>
        <w:numPr>
          <w:ilvl w:val="0"/>
          <w:numId w:val="0"/>
        </w:numPr>
        <w:ind w:right="0"/>
        <w:jc w:val="left"/>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三</w:t>
      </w:r>
      <w:r>
        <w:rPr>
          <w:rFonts w:hint="eastAsia" w:ascii="宋体" w:hAnsi="宋体" w:eastAsia="宋体" w:cs="宋体"/>
          <w:b/>
          <w:bCs/>
          <w:sz w:val="24"/>
          <w:szCs w:val="24"/>
        </w:rPr>
        <w:t>、</w:t>
      </w:r>
      <w:r>
        <w:rPr>
          <w:rFonts w:hint="eastAsia" w:ascii="宋体" w:hAnsi="宋体" w:eastAsia="宋体" w:cs="宋体"/>
          <w:b/>
          <w:bCs/>
          <w:sz w:val="24"/>
          <w:szCs w:val="24"/>
          <w:lang w:eastAsia="zh-CN"/>
        </w:rPr>
        <w:t>履约保证金</w:t>
      </w:r>
    </w:p>
    <w:p>
      <w:pPr>
        <w:numPr>
          <w:ilvl w:val="0"/>
          <w:numId w:val="0"/>
        </w:numPr>
        <w:ind w:right="0" w:firstLine="240" w:firstLineChars="1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1.乙方在接到</w:t>
      </w:r>
      <w:r>
        <w:rPr>
          <w:rFonts w:hint="eastAsia" w:ascii="宋体" w:hAnsi="宋体" w:eastAsia="宋体" w:cs="宋体"/>
          <w:sz w:val="24"/>
          <w:szCs w:val="24"/>
        </w:rPr>
        <w:t>电话通知方式或</w:t>
      </w:r>
      <w:r>
        <w:rPr>
          <w:rFonts w:hint="eastAsia" w:ascii="宋体" w:hAnsi="宋体" w:eastAsia="宋体" w:cs="宋体"/>
          <w:sz w:val="24"/>
          <w:szCs w:val="24"/>
          <w:lang w:eastAsia="zh-CN"/>
        </w:rPr>
        <w:t>收到中标通知书后应缴纳</w:t>
      </w:r>
      <w:r>
        <w:rPr>
          <w:rFonts w:hint="default" w:ascii="宋体" w:hAnsi="宋体" w:eastAsia="宋体" w:cs="宋体"/>
          <w:sz w:val="24"/>
          <w:szCs w:val="24"/>
          <w:lang w:val="en-US" w:eastAsia="zh-CN"/>
        </w:rPr>
        <w:t>10000</w:t>
      </w:r>
      <w:r>
        <w:rPr>
          <w:rFonts w:hint="eastAsia" w:ascii="宋体" w:hAnsi="宋体" w:eastAsia="宋体" w:cs="宋体"/>
          <w:sz w:val="24"/>
          <w:szCs w:val="24"/>
          <w:lang w:val="en-US" w:eastAsia="zh-CN"/>
        </w:rPr>
        <w:t>元作为本合同的履约保证金。</w:t>
      </w:r>
    </w:p>
    <w:p>
      <w:pPr>
        <w:numPr>
          <w:ilvl w:val="0"/>
          <w:numId w:val="0"/>
        </w:numPr>
        <w:ind w:right="0" w:firstLine="240" w:firstLineChars="1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2.履约保证金用以约束乙方在合同履行中的行为，以及弥补合同履行中由于乙方自身行为可能给甲方带来的各种损失；若保证金额不足以弥补乙方违约造成甲方损失的，甲方可继续向乙方主张索赔。</w:t>
      </w:r>
    </w:p>
    <w:p>
      <w:pPr>
        <w:numPr>
          <w:ilvl w:val="0"/>
          <w:numId w:val="0"/>
        </w:numPr>
        <w:ind w:right="0" w:firstLine="240" w:firstLineChars="10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3.履约保证金扣除甲方应得的补偿后的余额，在本合同履行结束后7个工作日由乙方向甲方申请退还，甲方无息退还。</w:t>
      </w:r>
    </w:p>
    <w:p>
      <w:pPr>
        <w:numPr>
          <w:ilvl w:val="0"/>
          <w:numId w:val="0"/>
        </w:numPr>
        <w:ind w:right="0" w:firstLine="0"/>
        <w:jc w:val="left"/>
        <w:rPr>
          <w:rFonts w:hint="eastAsia" w:ascii="宋体" w:hAnsi="宋体" w:eastAsia="宋体" w:cs="宋体"/>
          <w:sz w:val="24"/>
          <w:szCs w:val="24"/>
        </w:rPr>
      </w:pPr>
      <w:r>
        <w:rPr>
          <w:rFonts w:hint="eastAsia" w:ascii="宋体" w:hAnsi="宋体" w:eastAsia="宋体" w:cs="宋体"/>
          <w:b/>
          <w:sz w:val="24"/>
          <w:szCs w:val="24"/>
          <w:lang w:eastAsia="zh-CN"/>
        </w:rPr>
        <w:t>四</w:t>
      </w:r>
      <w:r>
        <w:rPr>
          <w:rFonts w:hint="eastAsia" w:ascii="宋体" w:hAnsi="宋体" w:eastAsia="宋体" w:cs="宋体"/>
          <w:b/>
          <w:sz w:val="24"/>
          <w:szCs w:val="24"/>
        </w:rPr>
        <w:t>、费用负担：</w:t>
      </w:r>
    </w:p>
    <w:p>
      <w:pPr>
        <w:numPr>
          <w:ilvl w:val="0"/>
          <w:numId w:val="0"/>
        </w:numPr>
        <w:ind w:leftChars="0" w:firstLine="480" w:firstLineChars="200"/>
        <w:rPr>
          <w:rFonts w:hint="eastAsia" w:ascii="宋体" w:hAnsi="宋体" w:eastAsia="宋体" w:cs="宋体"/>
          <w:sz w:val="24"/>
          <w:szCs w:val="24"/>
        </w:rPr>
      </w:pPr>
      <w:r>
        <w:rPr>
          <w:rFonts w:hint="eastAsia" w:ascii="宋体" w:hAnsi="宋体" w:eastAsia="宋体" w:cs="宋体"/>
          <w:sz w:val="24"/>
          <w:szCs w:val="24"/>
          <w:lang w:eastAsia="zh-CN"/>
        </w:rPr>
        <w:t>乙方</w:t>
      </w:r>
      <w:r>
        <w:rPr>
          <w:rFonts w:hint="eastAsia" w:ascii="宋体" w:hAnsi="宋体" w:eastAsia="宋体" w:cs="宋体"/>
          <w:sz w:val="24"/>
          <w:szCs w:val="24"/>
        </w:rPr>
        <w:t>应严格按照项目内容及要求进行报价。</w:t>
      </w:r>
      <w:r>
        <w:rPr>
          <w:rFonts w:hint="eastAsia" w:ascii="宋体" w:hAnsi="宋体" w:eastAsia="宋体" w:cs="宋体"/>
          <w:sz w:val="24"/>
          <w:szCs w:val="24"/>
          <w:lang w:eastAsia="zh-CN"/>
        </w:rPr>
        <w:t>乙方</w:t>
      </w:r>
      <w:r>
        <w:rPr>
          <w:rFonts w:hint="eastAsia" w:ascii="宋体" w:hAnsi="宋体" w:eastAsia="宋体" w:cs="宋体"/>
          <w:sz w:val="24"/>
          <w:szCs w:val="24"/>
        </w:rPr>
        <w:t>报价应是招标文件所确定的项目范围内的全部工作内容的价格体现，因此</w:t>
      </w:r>
      <w:r>
        <w:rPr>
          <w:rFonts w:hint="eastAsia" w:ascii="宋体" w:hAnsi="宋体" w:eastAsia="宋体" w:cs="宋体"/>
          <w:sz w:val="24"/>
          <w:szCs w:val="24"/>
          <w:lang w:eastAsia="zh-CN"/>
        </w:rPr>
        <w:t>乙方</w:t>
      </w:r>
      <w:r>
        <w:rPr>
          <w:rFonts w:hint="eastAsia" w:ascii="宋体" w:hAnsi="宋体" w:eastAsia="宋体" w:cs="宋体"/>
          <w:sz w:val="24"/>
          <w:szCs w:val="24"/>
        </w:rPr>
        <w:t>的报价应包括根据现场踏勘和参考项目量清单为完成本项目所需的显在的和隐含的一切费用。除非合同另有约定，</w:t>
      </w:r>
      <w:r>
        <w:rPr>
          <w:rFonts w:hint="eastAsia" w:ascii="宋体" w:hAnsi="宋体" w:eastAsia="宋体" w:cs="宋体"/>
          <w:sz w:val="24"/>
          <w:szCs w:val="24"/>
          <w:lang w:eastAsia="zh-CN"/>
        </w:rPr>
        <w:t>乙方</w:t>
      </w:r>
      <w:r>
        <w:rPr>
          <w:rFonts w:hint="eastAsia" w:ascii="宋体" w:hAnsi="宋体" w:eastAsia="宋体" w:cs="宋体"/>
          <w:sz w:val="24"/>
          <w:szCs w:val="24"/>
        </w:rPr>
        <w:t>的报价均已包括了为实施和完成该项目所需的施工设备、劳务、管理、材料、安装、交通、运输、检测、利润、税金及政策性文件规定的各项应有费用，以及合同明示和暗示的所有一切风险、责任和义务。</w:t>
      </w:r>
    </w:p>
    <w:p>
      <w:pPr>
        <w:numPr>
          <w:ilvl w:val="0"/>
          <w:numId w:val="0"/>
        </w:numPr>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五、</w:t>
      </w:r>
      <w:r>
        <w:rPr>
          <w:rFonts w:hint="eastAsia" w:ascii="宋体" w:hAnsi="宋体" w:eastAsia="宋体" w:cs="宋体"/>
          <w:b/>
          <w:bCs/>
          <w:sz w:val="24"/>
          <w:szCs w:val="24"/>
        </w:rPr>
        <w:t>验收</w:t>
      </w:r>
      <w:r>
        <w:rPr>
          <w:rFonts w:hint="eastAsia" w:ascii="宋体" w:hAnsi="宋体" w:eastAsia="宋体" w:cs="宋体"/>
          <w:b/>
          <w:bCs/>
          <w:sz w:val="24"/>
          <w:szCs w:val="24"/>
          <w:lang w:eastAsia="zh-CN"/>
        </w:rPr>
        <w:t>标准：</w:t>
      </w:r>
    </w:p>
    <w:p>
      <w:pPr>
        <w:numPr>
          <w:ilvl w:val="0"/>
          <w:numId w:val="0"/>
        </w:numPr>
        <w:ind w:firstLine="240" w:firstLineChars="100"/>
        <w:rPr>
          <w:rFonts w:hint="eastAsia" w:ascii="宋体" w:hAnsi="宋体" w:eastAsia="宋体" w:cs="宋体"/>
          <w:sz w:val="24"/>
          <w:szCs w:val="24"/>
        </w:rPr>
      </w:pPr>
      <w:r>
        <w:rPr>
          <w:rFonts w:hint="eastAsia" w:ascii="宋体" w:hAnsi="宋体" w:eastAsia="宋体" w:cs="宋体"/>
          <w:sz w:val="24"/>
          <w:szCs w:val="24"/>
          <w:lang w:val="en-US" w:eastAsia="zh-CN"/>
        </w:rPr>
        <w:t>1.《自动跟踪定位射流灭火系统》、《自动喷水灭火系统设计规范》及《建筑设计消防规范》等规定进行验收。</w:t>
      </w:r>
    </w:p>
    <w:p>
      <w:pPr>
        <w:pStyle w:val="2"/>
        <w:ind w:left="0" w:leftChars="0" w:firstLine="0" w:firstLineChars="0"/>
        <w:rPr>
          <w:rFonts w:hint="default" w:eastAsia="宋体"/>
          <w:lang w:val="en-US" w:eastAsia="zh-CN"/>
        </w:rPr>
      </w:pPr>
      <w:r>
        <w:rPr>
          <w:rFonts w:hint="default" w:ascii="宋体" w:hAnsi="宋体" w:eastAsia="宋体" w:cs="宋体"/>
          <w:sz w:val="24"/>
          <w:szCs w:val="24"/>
          <w:lang w:val="en-US"/>
        </w:rPr>
        <w:t xml:space="preserve">  2.</w:t>
      </w:r>
      <w:r>
        <w:rPr>
          <w:rFonts w:hint="eastAsia" w:ascii="宋体" w:hAnsi="宋体" w:eastAsia="宋体" w:cs="宋体"/>
          <w:sz w:val="24"/>
          <w:szCs w:val="24"/>
          <w:lang w:val="en-US" w:eastAsia="zh-CN"/>
        </w:rPr>
        <w:t>乙方向甲方递交每个批次设备/物资时，需提供产品的合格证、保修卡等相关配套资料，并按本合同第二款规定的要求及标准验收。</w:t>
      </w:r>
    </w:p>
    <w:p>
      <w:pPr>
        <w:ind w:firstLine="240" w:firstLineChars="100"/>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3</w:t>
      </w:r>
      <w:r>
        <w:rPr>
          <w:rFonts w:hint="eastAsia" w:ascii="宋体" w:hAnsi="宋体" w:eastAsia="宋体" w:cs="宋体"/>
          <w:sz w:val="24"/>
          <w:szCs w:val="24"/>
        </w:rPr>
        <w:t>.乙方应确保完成所有的</w:t>
      </w:r>
      <w:r>
        <w:rPr>
          <w:rFonts w:hint="eastAsia" w:ascii="宋体" w:hAnsi="宋体" w:eastAsia="宋体" w:cs="宋体"/>
          <w:sz w:val="24"/>
          <w:szCs w:val="24"/>
          <w:lang w:eastAsia="zh-CN"/>
        </w:rPr>
        <w:t>维修</w:t>
      </w:r>
      <w:r>
        <w:rPr>
          <w:rFonts w:hint="eastAsia" w:ascii="宋体" w:hAnsi="宋体" w:eastAsia="宋体" w:cs="宋体"/>
          <w:sz w:val="24"/>
          <w:szCs w:val="24"/>
        </w:rPr>
        <w:t>项目并</w:t>
      </w:r>
      <w:r>
        <w:rPr>
          <w:rFonts w:hint="eastAsia" w:ascii="宋体" w:hAnsi="宋体" w:eastAsia="宋体" w:cs="宋体"/>
          <w:sz w:val="24"/>
          <w:szCs w:val="24"/>
          <w:lang w:val="en-US" w:eastAsia="zh-CN"/>
        </w:rPr>
        <w:t>通过甲方验收。</w:t>
      </w:r>
    </w:p>
    <w:p>
      <w:pPr>
        <w:rPr>
          <w:rFonts w:hint="eastAsia" w:ascii="宋体" w:hAnsi="宋体" w:eastAsia="宋体" w:cs="宋体"/>
          <w:b/>
          <w:bCs/>
          <w:sz w:val="24"/>
          <w:szCs w:val="24"/>
        </w:rPr>
      </w:pPr>
      <w:r>
        <w:rPr>
          <w:rFonts w:hint="eastAsia" w:ascii="宋体" w:hAnsi="宋体" w:eastAsia="宋体" w:cs="宋体"/>
          <w:b/>
          <w:bCs/>
          <w:sz w:val="24"/>
          <w:szCs w:val="24"/>
          <w:lang w:eastAsia="zh-CN"/>
        </w:rPr>
        <w:t>六</w:t>
      </w:r>
      <w:r>
        <w:rPr>
          <w:rFonts w:hint="eastAsia" w:ascii="宋体" w:hAnsi="宋体" w:eastAsia="宋体" w:cs="宋体"/>
          <w:b/>
          <w:bCs/>
          <w:sz w:val="24"/>
          <w:szCs w:val="24"/>
        </w:rPr>
        <w:t>、</w:t>
      </w:r>
      <w:r>
        <w:rPr>
          <w:rFonts w:hint="eastAsia" w:ascii="宋体" w:hAnsi="宋体" w:eastAsia="宋体" w:cs="宋体"/>
          <w:b/>
          <w:bCs/>
          <w:sz w:val="24"/>
          <w:szCs w:val="24"/>
          <w:lang w:eastAsia="zh-CN"/>
        </w:rPr>
        <w:t>付款</w:t>
      </w:r>
      <w:r>
        <w:rPr>
          <w:rFonts w:hint="eastAsia" w:ascii="宋体" w:hAnsi="宋体" w:eastAsia="宋体" w:cs="宋体"/>
          <w:b/>
          <w:bCs/>
          <w:sz w:val="24"/>
          <w:szCs w:val="24"/>
        </w:rPr>
        <w:t>方式</w:t>
      </w:r>
      <w:r>
        <w:rPr>
          <w:rFonts w:hint="eastAsia" w:ascii="宋体" w:hAnsi="宋体" w:eastAsia="宋体" w:cs="宋体"/>
          <w:b/>
          <w:bCs/>
          <w:sz w:val="24"/>
          <w:szCs w:val="24"/>
          <w:lang w:eastAsia="zh-CN"/>
        </w:rPr>
        <w:t>：</w:t>
      </w:r>
    </w:p>
    <w:p>
      <w:pPr>
        <w:ind w:firstLine="480" w:firstLineChars="200"/>
        <w:rPr>
          <w:rFonts w:hint="eastAsia" w:ascii="宋体" w:hAnsi="宋体" w:eastAsia="宋体" w:cs="宋体"/>
          <w:sz w:val="24"/>
          <w:szCs w:val="24"/>
          <w:lang w:eastAsia="zh-CN"/>
        </w:rPr>
      </w:pPr>
      <w:r>
        <w:rPr>
          <w:rFonts w:hint="eastAsia" w:ascii="宋体" w:hAnsi="宋体" w:eastAsia="宋体" w:cs="宋体"/>
          <w:sz w:val="24"/>
          <w:szCs w:val="24"/>
        </w:rPr>
        <w:t>合同签订后，</w:t>
      </w:r>
      <w:r>
        <w:rPr>
          <w:rFonts w:hint="eastAsia" w:ascii="宋体" w:hAnsi="宋体" w:eastAsia="宋体" w:cs="宋体"/>
          <w:sz w:val="24"/>
          <w:szCs w:val="24"/>
          <w:lang w:eastAsia="zh-CN"/>
        </w:rPr>
        <w:t>第</w:t>
      </w:r>
      <w:r>
        <w:rPr>
          <w:rFonts w:hint="eastAsia" w:ascii="宋体" w:hAnsi="宋体" w:eastAsia="宋体" w:cs="宋体"/>
          <w:sz w:val="24"/>
          <w:szCs w:val="24"/>
          <w:lang w:val="en-US" w:eastAsia="zh-CN"/>
        </w:rPr>
        <w:t>1</w:t>
      </w:r>
      <w:r>
        <w:rPr>
          <w:rFonts w:hint="eastAsia" w:ascii="宋体" w:hAnsi="宋体" w:eastAsia="宋体" w:cs="宋体"/>
          <w:sz w:val="24"/>
          <w:szCs w:val="24"/>
          <w:lang w:eastAsia="zh-CN"/>
        </w:rPr>
        <w:t>次付款：乙</w:t>
      </w:r>
      <w:r>
        <w:rPr>
          <w:rFonts w:hint="eastAsia" w:ascii="宋体" w:hAnsi="宋体" w:eastAsia="宋体" w:cs="宋体"/>
          <w:sz w:val="24"/>
          <w:szCs w:val="24"/>
        </w:rPr>
        <w:t>方在30个日历日完成本招标文件中维修检查技术要求的所有项目，确保所有设备设施正常运行和使用，并提供维修检查记录表（格式自拟），</w:t>
      </w:r>
      <w:r>
        <w:rPr>
          <w:rFonts w:hint="eastAsia" w:ascii="宋体" w:hAnsi="宋体" w:eastAsia="宋体" w:cs="宋体"/>
          <w:sz w:val="24"/>
          <w:szCs w:val="24"/>
          <w:lang w:eastAsia="zh-CN"/>
        </w:rPr>
        <w:t>甲方</w:t>
      </w:r>
      <w:r>
        <w:rPr>
          <w:rFonts w:hint="eastAsia" w:ascii="宋体" w:hAnsi="宋体" w:eastAsia="宋体" w:cs="宋体"/>
          <w:sz w:val="24"/>
          <w:szCs w:val="24"/>
        </w:rPr>
        <w:t>项目负责部门验收认可，</w:t>
      </w:r>
      <w:r>
        <w:rPr>
          <w:rFonts w:hint="eastAsia" w:ascii="宋体" w:hAnsi="宋体" w:eastAsia="宋体" w:cs="宋体"/>
          <w:sz w:val="24"/>
          <w:szCs w:val="24"/>
          <w:lang w:eastAsia="zh-CN"/>
        </w:rPr>
        <w:t>乙</w:t>
      </w:r>
      <w:r>
        <w:rPr>
          <w:rFonts w:hint="eastAsia" w:ascii="宋体" w:hAnsi="宋体" w:eastAsia="宋体" w:cs="宋体"/>
          <w:sz w:val="24"/>
          <w:szCs w:val="24"/>
        </w:rPr>
        <w:t>方提供全额增值税专用发票后</w:t>
      </w:r>
      <w:r>
        <w:rPr>
          <w:rFonts w:hint="eastAsia" w:ascii="宋体" w:hAnsi="宋体" w:eastAsia="宋体" w:cs="宋体"/>
          <w:sz w:val="24"/>
          <w:szCs w:val="24"/>
          <w:lang w:eastAsia="zh-CN"/>
        </w:rPr>
        <w:t>，甲方向乙方</w:t>
      </w:r>
      <w:r>
        <w:rPr>
          <w:rFonts w:hint="eastAsia" w:ascii="宋体" w:hAnsi="宋体" w:eastAsia="宋体" w:cs="宋体"/>
          <w:sz w:val="24"/>
          <w:szCs w:val="24"/>
        </w:rPr>
        <w:t>支付</w:t>
      </w:r>
      <w:r>
        <w:rPr>
          <w:rFonts w:hint="eastAsia" w:ascii="宋体" w:hAnsi="宋体" w:eastAsia="宋体" w:cs="宋体"/>
          <w:sz w:val="24"/>
          <w:szCs w:val="24"/>
          <w:lang w:eastAsia="zh-CN"/>
        </w:rPr>
        <w:t>合同总价</w:t>
      </w:r>
      <w:r>
        <w:rPr>
          <w:rFonts w:hint="eastAsia" w:ascii="宋体" w:hAnsi="宋体" w:eastAsia="宋体" w:cs="宋体"/>
          <w:sz w:val="24"/>
          <w:szCs w:val="24"/>
        </w:rPr>
        <w:t>的</w:t>
      </w:r>
      <w:r>
        <w:rPr>
          <w:rFonts w:hint="eastAsia" w:ascii="宋体" w:hAnsi="宋体" w:eastAsia="宋体" w:cs="宋体"/>
          <w:sz w:val="24"/>
          <w:szCs w:val="24"/>
          <w:lang w:val="en-US" w:eastAsia="zh-CN"/>
        </w:rPr>
        <w:t>95</w:t>
      </w:r>
      <w:r>
        <w:rPr>
          <w:rFonts w:hint="eastAsia" w:ascii="宋体" w:hAnsi="宋体" w:eastAsia="宋体" w:cs="宋体"/>
          <w:sz w:val="24"/>
          <w:szCs w:val="24"/>
        </w:rPr>
        <w:t>%，</w:t>
      </w:r>
      <w:r>
        <w:rPr>
          <w:rFonts w:hint="eastAsia" w:ascii="宋体" w:hAnsi="宋体" w:eastAsia="宋体" w:cs="宋体"/>
          <w:sz w:val="24"/>
          <w:szCs w:val="24"/>
          <w:lang w:eastAsia="zh-CN"/>
        </w:rPr>
        <w:t>第</w:t>
      </w:r>
      <w:r>
        <w:rPr>
          <w:rFonts w:hint="eastAsia" w:ascii="宋体" w:hAnsi="宋体" w:eastAsia="宋体" w:cs="宋体"/>
          <w:sz w:val="24"/>
          <w:szCs w:val="24"/>
          <w:lang w:val="en-US" w:eastAsia="zh-CN"/>
        </w:rPr>
        <w:t>2次付款，质保期满，所有货物无质量问题，甲、乙双方共同验收合格后，甲方向乙方付清合同总价5</w:t>
      </w:r>
      <w:r>
        <w:rPr>
          <w:rFonts w:hint="eastAsia" w:ascii="宋体" w:hAnsi="宋体" w:eastAsia="宋体" w:cs="宋体"/>
          <w:sz w:val="24"/>
          <w:szCs w:val="24"/>
        </w:rPr>
        <w:t>%</w:t>
      </w:r>
      <w:r>
        <w:rPr>
          <w:rFonts w:hint="eastAsia" w:ascii="宋体" w:hAnsi="宋体" w:eastAsia="宋体" w:cs="宋体"/>
          <w:sz w:val="24"/>
          <w:szCs w:val="24"/>
          <w:lang w:eastAsia="zh-CN"/>
        </w:rPr>
        <w:t>的</w:t>
      </w:r>
      <w:r>
        <w:rPr>
          <w:rFonts w:hint="eastAsia" w:ascii="宋体" w:hAnsi="宋体" w:eastAsia="宋体" w:cs="宋体"/>
          <w:sz w:val="24"/>
          <w:szCs w:val="24"/>
        </w:rPr>
        <w:t>余款</w:t>
      </w:r>
      <w:r>
        <w:rPr>
          <w:rFonts w:hint="eastAsia" w:ascii="宋体" w:hAnsi="宋体" w:eastAsia="宋体" w:cs="宋体"/>
          <w:sz w:val="24"/>
          <w:szCs w:val="24"/>
          <w:lang w:eastAsia="zh-CN"/>
        </w:rPr>
        <w:t>（不计息）。</w:t>
      </w:r>
    </w:p>
    <w:p>
      <w:pPr>
        <w:rPr>
          <w:rFonts w:hint="eastAsia" w:ascii="宋体" w:hAnsi="宋体" w:eastAsia="宋体" w:cs="宋体"/>
          <w:sz w:val="24"/>
          <w:szCs w:val="24"/>
        </w:rPr>
      </w:pPr>
      <w:r>
        <w:rPr>
          <w:rFonts w:hint="eastAsia" w:ascii="宋体" w:hAnsi="宋体" w:eastAsia="宋体" w:cs="宋体"/>
          <w:b/>
          <w:bCs/>
          <w:sz w:val="24"/>
          <w:szCs w:val="24"/>
          <w:lang w:eastAsia="zh-CN"/>
        </w:rPr>
        <w:t>七</w:t>
      </w:r>
      <w:r>
        <w:rPr>
          <w:rFonts w:hint="eastAsia" w:ascii="宋体" w:hAnsi="宋体" w:eastAsia="宋体" w:cs="宋体"/>
          <w:b/>
          <w:bCs/>
          <w:sz w:val="24"/>
          <w:szCs w:val="24"/>
        </w:rPr>
        <w:t>、甲乙双方责任</w:t>
      </w:r>
      <w:r>
        <w:rPr>
          <w:rFonts w:hint="eastAsia" w:ascii="宋体" w:hAnsi="宋体" w:eastAsia="宋体" w:cs="宋体"/>
          <w:b/>
          <w:bCs/>
          <w:sz w:val="24"/>
          <w:szCs w:val="24"/>
          <w:lang w:eastAsia="zh-CN"/>
        </w:rPr>
        <w:t>：</w:t>
      </w:r>
    </w:p>
    <w:p>
      <w:pPr>
        <w:ind w:firstLine="240" w:firstLineChars="100"/>
        <w:rPr>
          <w:rFonts w:hint="eastAsia" w:ascii="宋体" w:hAnsi="宋体" w:eastAsia="宋体" w:cs="宋体"/>
          <w:sz w:val="24"/>
          <w:szCs w:val="24"/>
        </w:rPr>
      </w:pPr>
      <w:r>
        <w:rPr>
          <w:rFonts w:hint="eastAsia" w:ascii="宋体" w:hAnsi="宋体" w:eastAsia="宋体" w:cs="宋体"/>
          <w:sz w:val="24"/>
          <w:szCs w:val="24"/>
        </w:rPr>
        <w:t>1.甲方负责施工的现场管理。</w:t>
      </w:r>
    </w:p>
    <w:p>
      <w:pPr>
        <w:ind w:firstLine="240" w:firstLineChars="100"/>
        <w:rPr>
          <w:rFonts w:hint="eastAsia" w:ascii="宋体" w:hAnsi="宋体" w:eastAsia="宋体" w:cs="宋体"/>
          <w:sz w:val="24"/>
          <w:szCs w:val="24"/>
        </w:rPr>
      </w:pPr>
      <w:r>
        <w:rPr>
          <w:rFonts w:hint="eastAsia" w:ascii="宋体" w:hAnsi="宋体" w:eastAsia="宋体" w:cs="宋体"/>
          <w:sz w:val="24"/>
          <w:szCs w:val="24"/>
        </w:rPr>
        <w:t>2.乙方必须在不影响机场正常运行的前提下进行设备检查和维修，合理安排时间。</w:t>
      </w:r>
    </w:p>
    <w:p>
      <w:pPr>
        <w:ind w:firstLine="240" w:firstLineChars="100"/>
        <w:rPr>
          <w:rFonts w:hint="eastAsia" w:ascii="宋体" w:hAnsi="宋体" w:eastAsia="宋体" w:cs="宋体"/>
          <w:sz w:val="24"/>
          <w:szCs w:val="24"/>
        </w:rPr>
      </w:pPr>
      <w:r>
        <w:rPr>
          <w:rFonts w:hint="eastAsia" w:ascii="宋体" w:hAnsi="宋体" w:eastAsia="宋体" w:cs="宋体"/>
          <w:sz w:val="24"/>
          <w:szCs w:val="24"/>
        </w:rPr>
        <w:t>3.乙方如需进行高空作业施工时，做好相应的保护措施，并承担由此产生的后果。</w:t>
      </w:r>
    </w:p>
    <w:p>
      <w:pPr>
        <w:ind w:firstLine="240" w:firstLineChars="100"/>
        <w:rPr>
          <w:rFonts w:hint="eastAsia" w:ascii="宋体" w:hAnsi="宋体" w:eastAsia="宋体" w:cs="宋体"/>
          <w:sz w:val="24"/>
          <w:szCs w:val="24"/>
        </w:rPr>
      </w:pPr>
      <w:r>
        <w:rPr>
          <w:rFonts w:hint="eastAsia" w:ascii="宋体" w:hAnsi="宋体" w:eastAsia="宋体" w:cs="宋体"/>
          <w:sz w:val="24"/>
          <w:szCs w:val="24"/>
        </w:rPr>
        <w:t>4.乙方在同甲方合作期间应遵守并执行甲方要求，任何工作的实施、材料的使用，以及垃圾废物的处理都应必须遵守国家环境保护的法规、条例。</w:t>
      </w:r>
    </w:p>
    <w:p>
      <w:pPr>
        <w:ind w:firstLine="240" w:firstLineChars="100"/>
        <w:rPr>
          <w:rFonts w:hint="eastAsia" w:ascii="宋体" w:hAnsi="宋体" w:eastAsia="宋体" w:cs="宋体"/>
          <w:sz w:val="24"/>
          <w:szCs w:val="24"/>
        </w:rPr>
      </w:pPr>
      <w:r>
        <w:rPr>
          <w:rFonts w:hint="eastAsia" w:ascii="宋体" w:hAnsi="宋体" w:eastAsia="宋体" w:cs="宋体"/>
          <w:sz w:val="24"/>
          <w:szCs w:val="24"/>
        </w:rPr>
        <w:t>5.乙方必须严格遵守甲方的各项安全规章制度，服从甲方现场管理，所有参加项目的管理、施工人员进场前必须要认真学习、熟悉民航的各项安全规章制度，办理好相关的施工手续，因乙方原因造成的任何损失，全部由乙方负责赔偿。</w:t>
      </w:r>
    </w:p>
    <w:p>
      <w:pPr>
        <w:ind w:firstLine="240" w:firstLineChars="100"/>
        <w:rPr>
          <w:rFonts w:hint="eastAsia" w:ascii="宋体" w:hAnsi="宋体" w:eastAsia="宋体" w:cs="宋体"/>
          <w:sz w:val="24"/>
          <w:szCs w:val="24"/>
        </w:rPr>
      </w:pPr>
      <w:r>
        <w:rPr>
          <w:rFonts w:hint="eastAsia" w:ascii="宋体" w:hAnsi="宋体" w:eastAsia="宋体" w:cs="宋体"/>
          <w:sz w:val="24"/>
          <w:szCs w:val="24"/>
        </w:rPr>
        <w:t>6.乙方负责对现场施工人员进行安全管理，如出现安全事故，全部由乙方负责处理及赔偿。</w:t>
      </w:r>
    </w:p>
    <w:p>
      <w:pPr>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八</w:t>
      </w:r>
      <w:r>
        <w:rPr>
          <w:rFonts w:hint="eastAsia" w:ascii="宋体" w:hAnsi="宋体" w:eastAsia="宋体" w:cs="宋体"/>
          <w:b/>
          <w:bCs/>
          <w:sz w:val="24"/>
          <w:szCs w:val="24"/>
        </w:rPr>
        <w:t>、违约责任</w:t>
      </w:r>
      <w:r>
        <w:rPr>
          <w:rFonts w:hint="eastAsia" w:ascii="宋体" w:hAnsi="宋体" w:eastAsia="宋体" w:cs="宋体"/>
          <w:b/>
          <w:bCs/>
          <w:sz w:val="24"/>
          <w:szCs w:val="24"/>
          <w:lang w:eastAsia="zh-CN"/>
        </w:rPr>
        <w:t>：</w:t>
      </w:r>
    </w:p>
    <w:p>
      <w:pPr>
        <w:ind w:firstLine="240" w:firstLineChars="1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1.本合同一经签订，任何一方均无权擅自终止合同（不可抗自然因素及合同约定情形除外），擅自终止方负全部责任。</w:t>
      </w:r>
    </w:p>
    <w:p>
      <w:pPr>
        <w:ind w:firstLine="240" w:firstLineChars="100"/>
        <w:rPr>
          <w:rFonts w:hint="eastAsia" w:ascii="宋体" w:hAnsi="宋体" w:eastAsia="宋体" w:cs="宋体"/>
          <w:sz w:val="24"/>
          <w:szCs w:val="24"/>
        </w:rPr>
      </w:pPr>
      <w:r>
        <w:rPr>
          <w:rFonts w:hint="eastAsia" w:ascii="宋体" w:hAnsi="宋体" w:eastAsia="宋体" w:cs="宋体"/>
          <w:sz w:val="24"/>
          <w:szCs w:val="24"/>
          <w:lang w:val="en-US" w:eastAsia="zh-CN"/>
        </w:rPr>
        <w:t>2</w:t>
      </w:r>
      <w:r>
        <w:rPr>
          <w:rFonts w:hint="eastAsia" w:ascii="宋体" w:hAnsi="宋体" w:eastAsia="宋体" w:cs="宋体"/>
          <w:sz w:val="24"/>
          <w:szCs w:val="24"/>
        </w:rPr>
        <w:t>.在项目实施过程中，乙方不能按合同约定服务内容与承诺进行工作，甲方有权单方面解除合同并保留向乙方追究合同金额双倍的违约金的权利</w:t>
      </w:r>
      <w:r>
        <w:rPr>
          <w:rFonts w:hint="eastAsia" w:ascii="宋体" w:hAnsi="宋体" w:eastAsia="宋体" w:cs="宋体"/>
          <w:sz w:val="24"/>
          <w:szCs w:val="24"/>
          <w:lang w:eastAsia="zh-CN"/>
        </w:rPr>
        <w:t>。</w:t>
      </w:r>
    </w:p>
    <w:p>
      <w:pPr>
        <w:ind w:firstLine="240" w:firstLineChars="100"/>
        <w:rPr>
          <w:rFonts w:hint="eastAsia" w:ascii="宋体" w:hAnsi="宋体" w:eastAsia="宋体" w:cs="宋体"/>
          <w:sz w:val="24"/>
          <w:szCs w:val="24"/>
        </w:rPr>
      </w:pPr>
      <w:r>
        <w:rPr>
          <w:rFonts w:hint="eastAsia" w:ascii="宋体" w:hAnsi="宋体" w:eastAsia="宋体" w:cs="宋体"/>
          <w:sz w:val="24"/>
          <w:szCs w:val="24"/>
          <w:lang w:val="en-US" w:eastAsia="zh-CN"/>
        </w:rPr>
        <w:t>3</w:t>
      </w:r>
      <w:r>
        <w:rPr>
          <w:rFonts w:hint="eastAsia" w:ascii="宋体" w:hAnsi="宋体" w:eastAsia="宋体" w:cs="宋体"/>
          <w:sz w:val="24"/>
          <w:szCs w:val="24"/>
        </w:rPr>
        <w:t>.乙方在接到甲方要求维修的通知后，应2小时内派技术人员现场查看，并确定维修方案，并在三天内维修完毕。未在规定时间修复的，甲方有权委托第三方进行修复，产生的费用由乙方支付；或由甲方先行支付后，从乙方质保金中扣除。</w:t>
      </w:r>
    </w:p>
    <w:p>
      <w:pPr>
        <w:rPr>
          <w:rFonts w:hint="eastAsia" w:ascii="宋体" w:hAnsi="宋体" w:eastAsia="宋体" w:cs="宋体"/>
          <w:sz w:val="24"/>
          <w:szCs w:val="24"/>
        </w:rPr>
      </w:pPr>
      <w:r>
        <w:rPr>
          <w:rFonts w:hint="eastAsia" w:ascii="宋体" w:hAnsi="宋体" w:eastAsia="宋体" w:cs="宋体"/>
          <w:b/>
          <w:bCs/>
          <w:sz w:val="24"/>
          <w:szCs w:val="24"/>
          <w:lang w:val="en-US" w:eastAsia="zh-CN"/>
        </w:rPr>
        <w:t>九</w:t>
      </w:r>
      <w:r>
        <w:rPr>
          <w:rFonts w:hint="eastAsia" w:ascii="宋体" w:hAnsi="宋体" w:eastAsia="宋体" w:cs="宋体"/>
          <w:b/>
          <w:bCs/>
          <w:sz w:val="24"/>
          <w:szCs w:val="24"/>
        </w:rPr>
        <w:t>、</w:t>
      </w:r>
      <w:r>
        <w:rPr>
          <w:rFonts w:hint="eastAsia" w:ascii="宋体" w:hAnsi="宋体" w:eastAsia="宋体" w:cs="宋体"/>
          <w:b/>
          <w:bCs/>
          <w:sz w:val="24"/>
          <w:szCs w:val="24"/>
          <w:lang w:eastAsia="zh-CN"/>
        </w:rPr>
        <w:t>合同争议的解决：</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如双方在合同履行过程中产生任何争端或分歧，应通过友好协商妥善解决；协商不成时，可向甲方所在地人民法院提起诉讼。</w:t>
      </w:r>
    </w:p>
    <w:p>
      <w:pPr>
        <w:rPr>
          <w:rFonts w:hint="eastAsia" w:ascii="宋体" w:hAnsi="宋体" w:eastAsia="宋体" w:cs="宋体"/>
          <w:sz w:val="24"/>
          <w:szCs w:val="24"/>
        </w:rPr>
      </w:pPr>
      <w:r>
        <w:rPr>
          <w:rFonts w:hint="eastAsia" w:ascii="宋体" w:hAnsi="宋体" w:eastAsia="宋体" w:cs="宋体"/>
          <w:b/>
          <w:bCs/>
          <w:sz w:val="24"/>
          <w:szCs w:val="24"/>
          <w:lang w:val="en-US" w:eastAsia="zh-CN"/>
        </w:rPr>
        <w:t>十</w:t>
      </w:r>
      <w:r>
        <w:rPr>
          <w:rFonts w:hint="eastAsia" w:ascii="宋体" w:hAnsi="宋体" w:eastAsia="宋体" w:cs="宋体"/>
          <w:b/>
          <w:bCs/>
          <w:sz w:val="24"/>
          <w:szCs w:val="24"/>
        </w:rPr>
        <w:t>、其它</w:t>
      </w:r>
      <w:r>
        <w:rPr>
          <w:rFonts w:hint="eastAsia" w:ascii="宋体" w:hAnsi="宋体" w:eastAsia="宋体" w:cs="宋体"/>
          <w:b/>
          <w:bCs/>
          <w:sz w:val="24"/>
          <w:szCs w:val="24"/>
          <w:lang w:eastAsia="zh-CN"/>
        </w:rPr>
        <w:t>约定事项：</w:t>
      </w:r>
    </w:p>
    <w:p>
      <w:pPr>
        <w:ind w:firstLine="240" w:firstLineChars="1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1.本合同有效期为合同签订之日起1年内。</w:t>
      </w:r>
    </w:p>
    <w:p>
      <w:pPr>
        <w:ind w:firstLine="240" w:firstLineChars="100"/>
        <w:rPr>
          <w:rFonts w:hint="eastAsia" w:ascii="宋体" w:hAnsi="宋体" w:eastAsia="宋体" w:cs="宋体"/>
          <w:sz w:val="24"/>
          <w:szCs w:val="24"/>
          <w:lang w:val="en-US" w:eastAsia="zh-CN"/>
        </w:rPr>
      </w:pPr>
      <w:r>
        <w:rPr>
          <w:rFonts w:hint="default" w:ascii="宋体" w:hAnsi="宋体" w:eastAsia="宋体" w:cs="宋体"/>
          <w:sz w:val="24"/>
          <w:szCs w:val="24"/>
          <w:lang w:val="en-US" w:eastAsia="zh-CN"/>
        </w:rPr>
        <w:t>2</w:t>
      </w:r>
      <w:r>
        <w:rPr>
          <w:rFonts w:hint="eastAsia" w:ascii="宋体" w:hAnsi="宋体" w:eastAsia="宋体" w:cs="宋体"/>
          <w:sz w:val="24"/>
          <w:szCs w:val="24"/>
          <w:lang w:val="en-US" w:eastAsia="zh-CN"/>
        </w:rPr>
        <w:t>.本合同未尽事宜，双方通过协商可签订补充协议，并与本合同具有同等的法律效力。</w:t>
      </w:r>
    </w:p>
    <w:p>
      <w:pPr>
        <w:ind w:firstLine="240" w:firstLineChars="100"/>
        <w:rPr>
          <w:rFonts w:hint="eastAsia" w:ascii="宋体" w:hAnsi="宋体" w:eastAsia="宋体" w:cs="宋体"/>
          <w:sz w:val="24"/>
          <w:szCs w:val="24"/>
          <w:lang w:val="en-US" w:eastAsia="zh-CN"/>
        </w:rPr>
      </w:pPr>
      <w:r>
        <w:rPr>
          <w:rFonts w:hint="default" w:ascii="宋体" w:hAnsi="宋体" w:eastAsia="宋体" w:cs="宋体"/>
          <w:sz w:val="24"/>
          <w:szCs w:val="24"/>
          <w:lang w:val="en-US" w:eastAsia="zh-CN"/>
        </w:rPr>
        <w:t>3</w:t>
      </w:r>
      <w:r>
        <w:rPr>
          <w:rFonts w:hint="eastAsia" w:ascii="宋体" w:hAnsi="宋体" w:eastAsia="宋体" w:cs="宋体"/>
          <w:sz w:val="24"/>
          <w:szCs w:val="24"/>
          <w:lang w:val="en-US" w:eastAsia="zh-CN"/>
        </w:rPr>
        <w:t>.本合同由双方法人代表或授权代理人签字、盖公章后生效。</w:t>
      </w:r>
    </w:p>
    <w:p>
      <w:pPr>
        <w:ind w:firstLine="240" w:firstLineChars="100"/>
        <w:rPr>
          <w:rFonts w:hint="eastAsia" w:ascii="宋体" w:hAnsi="宋体" w:eastAsia="宋体" w:cs="宋体"/>
          <w:sz w:val="24"/>
          <w:szCs w:val="24"/>
          <w:lang w:val="en-US" w:eastAsia="zh-CN"/>
        </w:rPr>
      </w:pPr>
      <w:r>
        <w:rPr>
          <w:rFonts w:hint="default" w:ascii="宋体" w:hAnsi="宋体" w:eastAsia="宋体" w:cs="宋体"/>
          <w:sz w:val="24"/>
          <w:szCs w:val="24"/>
          <w:lang w:val="en-US" w:eastAsia="zh-CN"/>
        </w:rPr>
        <w:t>4</w:t>
      </w:r>
      <w:r>
        <w:rPr>
          <w:rFonts w:hint="eastAsia" w:ascii="宋体" w:hAnsi="宋体" w:eastAsia="宋体" w:cs="宋体"/>
          <w:sz w:val="24"/>
          <w:szCs w:val="24"/>
          <w:lang w:val="en-US" w:eastAsia="zh-CN"/>
        </w:rPr>
        <w:t>.本合同一式肆份，由甲方、乙方贰份，具有同等效力。</w:t>
      </w:r>
    </w:p>
    <w:p>
      <w:pPr>
        <w:ind w:firstLine="240" w:firstLineChars="100"/>
        <w:rPr>
          <w:rFonts w:hint="eastAsia" w:ascii="宋体" w:hAnsi="宋体" w:eastAsia="宋体" w:cs="宋体"/>
          <w:sz w:val="24"/>
          <w:szCs w:val="24"/>
          <w:lang w:val="en-US" w:eastAsia="zh-CN"/>
        </w:rPr>
      </w:pPr>
      <w:r>
        <w:rPr>
          <w:rFonts w:hint="default" w:ascii="宋体" w:hAnsi="宋体" w:eastAsia="宋体" w:cs="宋体"/>
          <w:sz w:val="24"/>
          <w:szCs w:val="24"/>
          <w:lang w:val="en-US" w:eastAsia="zh-CN"/>
        </w:rPr>
        <w:t>5</w:t>
      </w:r>
      <w:r>
        <w:rPr>
          <w:rFonts w:hint="eastAsia" w:ascii="宋体" w:hAnsi="宋体" w:eastAsia="宋体" w:cs="宋体"/>
          <w:sz w:val="24"/>
          <w:szCs w:val="24"/>
          <w:lang w:val="en-US" w:eastAsia="zh-CN"/>
        </w:rPr>
        <w:t>.甲方的招标文件、乙方的投标文件、施工安全协议为本合同的组成部分。</w:t>
      </w:r>
    </w:p>
    <w:p>
      <w:pPr>
        <w:jc w:val="left"/>
        <w:rPr>
          <w:rFonts w:hint="eastAsia" w:ascii="宋体" w:hAnsi="宋体" w:eastAsia="宋体" w:cs="宋体"/>
          <w:sz w:val="24"/>
          <w:szCs w:val="24"/>
        </w:rPr>
      </w:pPr>
    </w:p>
    <w:p>
      <w:pPr>
        <w:jc w:val="left"/>
        <w:rPr>
          <w:rFonts w:hint="eastAsia" w:ascii="宋体" w:hAnsi="宋体" w:eastAsia="宋体" w:cs="宋体"/>
          <w:sz w:val="24"/>
          <w:szCs w:val="24"/>
        </w:rPr>
      </w:pPr>
    </w:p>
    <w:p>
      <w:pPr>
        <w:jc w:val="left"/>
        <w:rPr>
          <w:rFonts w:hint="eastAsia" w:ascii="宋体" w:hAnsi="宋体" w:eastAsia="宋体" w:cs="宋体"/>
          <w:sz w:val="24"/>
          <w:szCs w:val="24"/>
        </w:rPr>
      </w:pPr>
    </w:p>
    <w:p>
      <w:pPr>
        <w:jc w:val="left"/>
        <w:rPr>
          <w:rFonts w:hint="eastAsia" w:ascii="宋体" w:hAnsi="宋体" w:eastAsia="宋体" w:cs="宋体"/>
          <w:sz w:val="24"/>
          <w:szCs w:val="24"/>
        </w:rPr>
      </w:pPr>
    </w:p>
    <w:p>
      <w:pPr>
        <w:jc w:val="left"/>
        <w:rPr>
          <w:rFonts w:hint="eastAsia" w:ascii="宋体" w:hAnsi="宋体" w:eastAsia="宋体" w:cs="宋体"/>
          <w:sz w:val="24"/>
          <w:szCs w:val="24"/>
        </w:rPr>
      </w:pPr>
    </w:p>
    <w:p>
      <w:pPr>
        <w:jc w:val="left"/>
        <w:rPr>
          <w:rFonts w:hint="eastAsia" w:ascii="宋体" w:hAnsi="宋体" w:eastAsia="宋体" w:cs="宋体"/>
          <w:sz w:val="24"/>
          <w:szCs w:val="24"/>
        </w:rPr>
      </w:pPr>
      <w:r>
        <w:rPr>
          <w:rFonts w:hint="eastAsia" w:ascii="宋体" w:hAnsi="宋体" w:eastAsia="宋体" w:cs="宋体"/>
          <w:sz w:val="24"/>
          <w:szCs w:val="24"/>
        </w:rPr>
        <w:t xml:space="preserve">甲方(盖章): </w:t>
      </w:r>
      <w:r>
        <w:rPr>
          <w:rFonts w:hint="eastAsia" w:ascii="宋体" w:hAnsi="宋体" w:eastAsia="宋体" w:cs="宋体"/>
          <w:sz w:val="24"/>
          <w:szCs w:val="24"/>
          <w:lang w:val="en-US" w:eastAsia="zh-CN"/>
        </w:rPr>
        <w:t xml:space="preserve">扬州泰州国际机场投资建设有限责任公司  乙方（盖章）：   </w:t>
      </w:r>
      <w:r>
        <w:rPr>
          <w:rFonts w:hint="eastAsia" w:ascii="宋体" w:hAnsi="宋体" w:eastAsia="宋体" w:cs="宋体"/>
          <w:sz w:val="24"/>
          <w:szCs w:val="24"/>
        </w:rPr>
        <w:t xml:space="preserve">                                             </w:t>
      </w:r>
    </w:p>
    <w:p>
      <w:pPr>
        <w:jc w:val="left"/>
        <w:rPr>
          <w:rFonts w:hint="eastAsia" w:ascii="宋体" w:hAnsi="宋体" w:eastAsia="宋体" w:cs="宋体"/>
          <w:sz w:val="24"/>
          <w:szCs w:val="24"/>
        </w:rPr>
      </w:pPr>
      <w:r>
        <w:rPr>
          <w:rFonts w:hint="eastAsia" w:ascii="宋体" w:hAnsi="宋体" w:eastAsia="宋体" w:cs="宋体"/>
          <w:sz w:val="24"/>
          <w:szCs w:val="24"/>
          <w:lang w:val="en-US" w:eastAsia="zh-CN"/>
        </w:rPr>
        <w:t>代表</w:t>
      </w: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代表</w:t>
      </w:r>
      <w:r>
        <w:rPr>
          <w:rFonts w:hint="eastAsia" w:ascii="宋体" w:hAnsi="宋体" w:eastAsia="宋体" w:cs="宋体"/>
          <w:sz w:val="24"/>
          <w:szCs w:val="24"/>
        </w:rPr>
        <w:t xml:space="preserve">：                 </w:t>
      </w:r>
    </w:p>
    <w:p>
      <w:pPr>
        <w:jc w:val="left"/>
        <w:rPr>
          <w:rFonts w:hint="eastAsia" w:ascii="宋体" w:hAnsi="宋体" w:eastAsia="宋体" w:cs="宋体"/>
          <w:sz w:val="36"/>
          <w:szCs w:val="36"/>
        </w:rPr>
      </w:pPr>
      <w:r>
        <w:rPr>
          <w:rFonts w:hint="eastAsia" w:eastAsia="宋体" w:asciiTheme="minorEastAsia" w:hAnsiTheme="minorEastAsia" w:cstheme="minorEastAsia"/>
          <w:sz w:val="24"/>
          <w:szCs w:val="24"/>
          <w:lang w:val="en-US" w:eastAsia="zh-CN"/>
        </w:rPr>
        <w:t>日期                                              日期：</w:t>
      </w:r>
    </w:p>
    <w:p>
      <w:pPr>
        <w:jc w:val="center"/>
        <w:rPr>
          <w:rFonts w:hint="eastAsia" w:ascii="宋体" w:hAnsi="宋体" w:eastAsia="宋体" w:cs="宋体"/>
          <w:sz w:val="36"/>
          <w:szCs w:val="36"/>
        </w:rPr>
      </w:pPr>
      <w:r>
        <w:rPr>
          <w:rFonts w:hint="eastAsia" w:ascii="宋体" w:hAnsi="宋体" w:eastAsia="宋体" w:cs="宋体"/>
          <w:sz w:val="36"/>
          <w:szCs w:val="36"/>
        </w:rPr>
        <w:t>施工安全协议</w:t>
      </w:r>
    </w:p>
    <w:p>
      <w:pPr>
        <w:pStyle w:val="2"/>
        <w:rPr>
          <w:rFonts w:hint="eastAsia"/>
        </w:rPr>
      </w:pPr>
    </w:p>
    <w:p>
      <w:pPr>
        <w:rPr>
          <w:rFonts w:hint="eastAsia" w:ascii="宋体" w:hAnsi="宋体" w:eastAsia="宋体" w:cs="宋体"/>
          <w:sz w:val="24"/>
          <w:szCs w:val="24"/>
          <w:lang w:val="en-US" w:eastAsia="zh-CN"/>
        </w:rPr>
      </w:pPr>
      <w:r>
        <w:rPr>
          <w:rFonts w:hint="eastAsia" w:ascii="宋体" w:hAnsi="宋体" w:eastAsia="宋体" w:cs="宋体"/>
          <w:sz w:val="24"/>
          <w:szCs w:val="24"/>
          <w:lang w:eastAsia="zh-CN"/>
        </w:rPr>
        <w:t>委托方</w:t>
      </w:r>
      <w:r>
        <w:rPr>
          <w:rFonts w:hint="eastAsia" w:ascii="宋体" w:hAnsi="宋体" w:eastAsia="宋体" w:cs="宋体"/>
          <w:sz w:val="24"/>
          <w:szCs w:val="24"/>
        </w:rPr>
        <w:t>（甲方）：</w:t>
      </w:r>
      <w:r>
        <w:rPr>
          <w:rFonts w:hint="eastAsia" w:ascii="宋体" w:hAnsi="宋体" w:eastAsia="宋体" w:cs="宋体"/>
          <w:sz w:val="24"/>
          <w:szCs w:val="24"/>
          <w:lang w:val="en-US" w:eastAsia="zh-CN"/>
        </w:rPr>
        <w:t>扬州泰州国际机场投资建设有限责任公司</w:t>
      </w:r>
    </w:p>
    <w:p>
      <w:pPr>
        <w:rPr>
          <w:rFonts w:hint="eastAsia" w:ascii="宋体" w:hAnsi="宋体" w:eastAsia="宋体" w:cs="宋体"/>
          <w:sz w:val="24"/>
          <w:szCs w:val="24"/>
        </w:rPr>
      </w:pPr>
      <w:r>
        <w:rPr>
          <w:rFonts w:hint="eastAsia" w:ascii="宋体" w:hAnsi="宋体" w:eastAsia="宋体" w:cs="宋体"/>
          <w:sz w:val="24"/>
          <w:szCs w:val="24"/>
          <w:lang w:eastAsia="zh-CN"/>
        </w:rPr>
        <w:t>服务方</w:t>
      </w:r>
      <w:r>
        <w:rPr>
          <w:rFonts w:hint="eastAsia" w:ascii="宋体" w:hAnsi="宋体" w:eastAsia="宋体" w:cs="宋体"/>
          <w:sz w:val="24"/>
          <w:szCs w:val="24"/>
        </w:rPr>
        <w:t>（乙方）：</w:t>
      </w:r>
    </w:p>
    <w:p>
      <w:pPr>
        <w:ind w:firstLine="240" w:firstLineChars="100"/>
        <w:rPr>
          <w:rFonts w:hint="eastAsia" w:ascii="宋体" w:hAnsi="宋体" w:eastAsia="宋体" w:cs="宋体"/>
          <w:sz w:val="24"/>
          <w:szCs w:val="24"/>
        </w:rPr>
      </w:pPr>
      <w:r>
        <w:rPr>
          <w:rFonts w:hint="eastAsia" w:ascii="宋体" w:hAnsi="宋体" w:eastAsia="宋体" w:cs="宋体"/>
          <w:sz w:val="24"/>
          <w:szCs w:val="24"/>
        </w:rPr>
        <w:t>为了贯彻落实“安全第一、预防为主”的安全工作方针，创造安全、高效的施工环境,严格执行国家和地方有关安全生产、劳动保护的法律法规和</w:t>
      </w:r>
      <w:r>
        <w:rPr>
          <w:rFonts w:hint="eastAsia" w:ascii="宋体" w:hAnsi="宋体" w:eastAsia="宋体" w:cs="宋体"/>
          <w:sz w:val="24"/>
          <w:szCs w:val="24"/>
          <w:lang w:val="en-US" w:eastAsia="zh-CN"/>
        </w:rPr>
        <w:t>扬州泰州国际机场</w:t>
      </w:r>
      <w:r>
        <w:rPr>
          <w:rFonts w:hint="eastAsia" w:ascii="宋体" w:hAnsi="宋体" w:eastAsia="宋体" w:cs="宋体"/>
          <w:sz w:val="24"/>
          <w:szCs w:val="24"/>
        </w:rPr>
        <w:t>各项安全生产管理制度，强化安全生产管理，落实安全生产责任制，规范作业安全管理，保障安全生产和作业单位切身利益，经双方协商一致，特签订本协议。</w:t>
      </w:r>
    </w:p>
    <w:p>
      <w:pPr>
        <w:rPr>
          <w:rFonts w:hint="eastAsia" w:ascii="宋体" w:hAnsi="宋体" w:eastAsia="宋体" w:cs="宋体"/>
          <w:sz w:val="24"/>
          <w:szCs w:val="24"/>
        </w:rPr>
      </w:pPr>
      <w:r>
        <w:rPr>
          <w:rFonts w:hint="eastAsia" w:ascii="宋体" w:hAnsi="宋体" w:eastAsia="宋体" w:cs="宋体"/>
          <w:b/>
          <w:bCs/>
          <w:sz w:val="24"/>
          <w:szCs w:val="24"/>
        </w:rPr>
        <w:t>一、作业（施工、经营）项目</w:t>
      </w:r>
    </w:p>
    <w:p>
      <w:pPr>
        <w:rPr>
          <w:rFonts w:hint="eastAsia" w:ascii="宋体" w:hAnsi="宋体" w:eastAsia="宋体" w:cs="宋体"/>
          <w:sz w:val="24"/>
          <w:szCs w:val="24"/>
        </w:rPr>
      </w:pPr>
      <w:r>
        <w:rPr>
          <w:rFonts w:hint="eastAsia" w:ascii="宋体" w:hAnsi="宋体" w:eastAsia="宋体" w:cs="宋体"/>
          <w:sz w:val="24"/>
          <w:szCs w:val="24"/>
        </w:rPr>
        <w:t xml:space="preserve">项目名称：                                                  </w:t>
      </w:r>
    </w:p>
    <w:p>
      <w:pPr>
        <w:rPr>
          <w:rFonts w:hint="eastAsia" w:ascii="宋体" w:hAnsi="宋体" w:eastAsia="宋体" w:cs="宋体"/>
          <w:sz w:val="24"/>
          <w:szCs w:val="24"/>
        </w:rPr>
      </w:pPr>
      <w:r>
        <w:rPr>
          <w:rFonts w:hint="eastAsia" w:ascii="宋体" w:hAnsi="宋体" w:eastAsia="宋体" w:cs="宋体"/>
          <w:sz w:val="24"/>
          <w:szCs w:val="24"/>
        </w:rPr>
        <w:t xml:space="preserve">项目负责人：                              </w:t>
      </w:r>
    </w:p>
    <w:p>
      <w:pPr>
        <w:rPr>
          <w:rFonts w:hint="eastAsia" w:ascii="宋体" w:hAnsi="宋体" w:eastAsia="宋体" w:cs="宋体"/>
          <w:sz w:val="24"/>
          <w:szCs w:val="24"/>
        </w:rPr>
      </w:pPr>
      <w:r>
        <w:rPr>
          <w:rFonts w:hint="eastAsia" w:ascii="宋体" w:hAnsi="宋体" w:eastAsia="宋体" w:cs="宋体"/>
          <w:sz w:val="24"/>
          <w:szCs w:val="24"/>
        </w:rPr>
        <w:t xml:space="preserve">项目部地点：                             </w:t>
      </w:r>
    </w:p>
    <w:p>
      <w:pPr>
        <w:rPr>
          <w:rFonts w:hint="eastAsia" w:ascii="宋体" w:hAnsi="宋体" w:eastAsia="宋体" w:cs="宋体"/>
          <w:sz w:val="24"/>
          <w:szCs w:val="24"/>
        </w:rPr>
      </w:pPr>
      <w:r>
        <w:rPr>
          <w:rFonts w:hint="eastAsia" w:ascii="宋体" w:hAnsi="宋体" w:eastAsia="宋体" w:cs="宋体"/>
          <w:sz w:val="24"/>
          <w:szCs w:val="24"/>
        </w:rPr>
        <w:t xml:space="preserve">作业内容：                               </w:t>
      </w:r>
    </w:p>
    <w:p>
      <w:pPr>
        <w:rPr>
          <w:rFonts w:hint="eastAsia" w:ascii="宋体" w:hAnsi="宋体" w:eastAsia="宋体" w:cs="宋体"/>
          <w:sz w:val="24"/>
          <w:szCs w:val="24"/>
        </w:rPr>
      </w:pPr>
      <w:r>
        <w:rPr>
          <w:rFonts w:hint="eastAsia" w:ascii="宋体" w:hAnsi="宋体" w:eastAsia="宋体" w:cs="宋体"/>
          <w:sz w:val="24"/>
          <w:szCs w:val="24"/>
        </w:rPr>
        <w:t xml:space="preserve">作业范围：                                </w:t>
      </w:r>
    </w:p>
    <w:p>
      <w:pPr>
        <w:rPr>
          <w:rFonts w:hint="eastAsia" w:ascii="宋体" w:hAnsi="宋体" w:eastAsia="宋体" w:cs="宋体"/>
          <w:sz w:val="24"/>
          <w:szCs w:val="24"/>
        </w:rPr>
      </w:pPr>
      <w:r>
        <w:rPr>
          <w:rFonts w:hint="eastAsia" w:ascii="宋体" w:hAnsi="宋体" w:eastAsia="宋体" w:cs="宋体"/>
          <w:sz w:val="24"/>
          <w:szCs w:val="24"/>
        </w:rPr>
        <w:t xml:space="preserve">作业期限：                                </w:t>
      </w:r>
    </w:p>
    <w:p>
      <w:pPr>
        <w:rPr>
          <w:rFonts w:hint="eastAsia" w:ascii="宋体" w:hAnsi="宋体" w:eastAsia="宋体" w:cs="宋体"/>
          <w:sz w:val="24"/>
          <w:szCs w:val="24"/>
        </w:rPr>
      </w:pPr>
      <w:r>
        <w:rPr>
          <w:rFonts w:hint="eastAsia" w:ascii="宋体" w:hAnsi="宋体" w:eastAsia="宋体" w:cs="宋体"/>
          <w:b/>
          <w:bCs/>
          <w:sz w:val="24"/>
          <w:szCs w:val="24"/>
        </w:rPr>
        <w:t>二、安全目标</w:t>
      </w:r>
    </w:p>
    <w:p>
      <w:pPr>
        <w:rPr>
          <w:rFonts w:hint="eastAsia" w:ascii="宋体" w:hAnsi="宋体" w:eastAsia="宋体" w:cs="宋体"/>
          <w:sz w:val="24"/>
          <w:szCs w:val="24"/>
        </w:rPr>
      </w:pPr>
      <w:r>
        <w:rPr>
          <w:rFonts w:hint="eastAsia" w:ascii="宋体" w:hAnsi="宋体" w:eastAsia="宋体" w:cs="宋体"/>
          <w:sz w:val="24"/>
          <w:szCs w:val="24"/>
        </w:rPr>
        <w:t>1．杜绝发生各类安全事故；</w:t>
      </w:r>
    </w:p>
    <w:p>
      <w:pPr>
        <w:rPr>
          <w:rFonts w:hint="eastAsia" w:ascii="宋体" w:hAnsi="宋体" w:eastAsia="宋体" w:cs="宋体"/>
          <w:sz w:val="24"/>
          <w:szCs w:val="24"/>
        </w:rPr>
      </w:pPr>
      <w:r>
        <w:rPr>
          <w:rFonts w:hint="eastAsia" w:ascii="宋体" w:hAnsi="宋体" w:eastAsia="宋体" w:cs="宋体"/>
          <w:sz w:val="24"/>
          <w:szCs w:val="24"/>
        </w:rPr>
        <w:t>2．杜绝发生火灾事故；</w:t>
      </w:r>
    </w:p>
    <w:p>
      <w:pPr>
        <w:rPr>
          <w:rFonts w:hint="eastAsia" w:ascii="宋体" w:hAnsi="宋体" w:eastAsia="宋体" w:cs="宋体"/>
          <w:sz w:val="24"/>
          <w:szCs w:val="24"/>
        </w:rPr>
      </w:pPr>
      <w:r>
        <w:rPr>
          <w:rFonts w:hint="eastAsia" w:ascii="宋体" w:hAnsi="宋体" w:eastAsia="宋体" w:cs="宋体"/>
          <w:sz w:val="24"/>
          <w:szCs w:val="24"/>
        </w:rPr>
        <w:t>3．杜绝发生治安事件；</w:t>
      </w:r>
    </w:p>
    <w:p>
      <w:pPr>
        <w:rPr>
          <w:rFonts w:hint="eastAsia" w:ascii="宋体" w:hAnsi="宋体" w:eastAsia="宋体" w:cs="宋体"/>
          <w:sz w:val="24"/>
          <w:szCs w:val="24"/>
        </w:rPr>
      </w:pPr>
      <w:r>
        <w:rPr>
          <w:rFonts w:hint="eastAsia" w:ascii="宋体" w:hAnsi="宋体" w:eastAsia="宋体" w:cs="宋体"/>
          <w:sz w:val="24"/>
          <w:szCs w:val="24"/>
        </w:rPr>
        <w:t>4．杜绝严重违章违纪行为。</w:t>
      </w:r>
    </w:p>
    <w:p>
      <w:pPr>
        <w:rPr>
          <w:rFonts w:hint="eastAsia" w:ascii="宋体" w:hAnsi="宋体" w:eastAsia="宋体" w:cs="宋体"/>
          <w:sz w:val="24"/>
          <w:szCs w:val="24"/>
        </w:rPr>
      </w:pPr>
      <w:r>
        <w:rPr>
          <w:rFonts w:hint="eastAsia" w:ascii="宋体" w:hAnsi="宋体" w:eastAsia="宋体" w:cs="宋体"/>
          <w:b/>
          <w:bCs/>
          <w:sz w:val="24"/>
          <w:szCs w:val="24"/>
        </w:rPr>
        <w:t>三、甲方职责</w:t>
      </w:r>
    </w:p>
    <w:p>
      <w:pPr>
        <w:ind w:firstLine="240" w:firstLineChars="100"/>
        <w:rPr>
          <w:rFonts w:hint="eastAsia" w:ascii="宋体" w:hAnsi="宋体" w:eastAsia="宋体" w:cs="宋体"/>
          <w:sz w:val="24"/>
          <w:szCs w:val="24"/>
        </w:rPr>
      </w:pPr>
      <w:r>
        <w:rPr>
          <w:rFonts w:hint="eastAsia" w:ascii="宋体" w:hAnsi="宋体" w:eastAsia="宋体" w:cs="宋体"/>
          <w:sz w:val="24"/>
          <w:szCs w:val="24"/>
        </w:rPr>
        <w:t>1．严格遵守国家有关安全生产的法律法规，认真执行工程承包合同中的有关安全要求。</w:t>
      </w:r>
    </w:p>
    <w:p>
      <w:pPr>
        <w:ind w:firstLine="240" w:firstLineChars="100"/>
        <w:rPr>
          <w:rFonts w:hint="eastAsia" w:ascii="宋体" w:hAnsi="宋体" w:eastAsia="宋体" w:cs="宋体"/>
          <w:sz w:val="24"/>
          <w:szCs w:val="24"/>
        </w:rPr>
      </w:pPr>
      <w:r>
        <w:rPr>
          <w:rFonts w:hint="eastAsia" w:ascii="宋体" w:hAnsi="宋体" w:eastAsia="宋体" w:cs="宋体"/>
          <w:sz w:val="24"/>
          <w:szCs w:val="24"/>
        </w:rPr>
        <w:t>2．按照“安全第一、预防为主”和坚持“管生产必须管安全”的原则进行安全生产管理。</w:t>
      </w:r>
    </w:p>
    <w:p>
      <w:pPr>
        <w:ind w:firstLine="240" w:firstLineChars="100"/>
        <w:rPr>
          <w:rFonts w:hint="eastAsia" w:ascii="宋体" w:hAnsi="宋体" w:eastAsia="宋体" w:cs="宋体"/>
          <w:sz w:val="24"/>
          <w:szCs w:val="24"/>
        </w:rPr>
      </w:pPr>
      <w:r>
        <w:rPr>
          <w:rFonts w:hint="eastAsia" w:ascii="宋体" w:hAnsi="宋体" w:eastAsia="宋体" w:cs="宋体"/>
          <w:sz w:val="24"/>
          <w:szCs w:val="24"/>
        </w:rPr>
        <w:t>3．定期召开安全生产会，及时传达政府、行业主管部门及机场有关安全生产的精神。</w:t>
      </w:r>
    </w:p>
    <w:p>
      <w:pPr>
        <w:ind w:firstLine="240" w:firstLineChars="100"/>
        <w:rPr>
          <w:rFonts w:hint="eastAsia" w:ascii="宋体" w:hAnsi="宋体" w:eastAsia="宋体" w:cs="宋体"/>
          <w:sz w:val="24"/>
          <w:szCs w:val="24"/>
        </w:rPr>
      </w:pPr>
      <w:r>
        <w:rPr>
          <w:rFonts w:hint="eastAsia" w:ascii="宋体" w:hAnsi="宋体" w:eastAsia="宋体" w:cs="宋体"/>
          <w:sz w:val="24"/>
          <w:szCs w:val="24"/>
        </w:rPr>
        <w:t>4．组织对乙方施工现场安全生产检查，监督乙方，及时处理发现的各种安全隐患。</w:t>
      </w:r>
    </w:p>
    <w:p>
      <w:pPr>
        <w:rPr>
          <w:rFonts w:hint="eastAsia" w:ascii="宋体" w:hAnsi="宋体" w:eastAsia="宋体" w:cs="宋体"/>
          <w:sz w:val="24"/>
          <w:szCs w:val="24"/>
        </w:rPr>
      </w:pPr>
      <w:r>
        <w:rPr>
          <w:rFonts w:hint="eastAsia" w:ascii="宋体" w:hAnsi="宋体" w:eastAsia="宋体" w:cs="宋体"/>
          <w:b/>
          <w:bCs/>
          <w:sz w:val="24"/>
          <w:szCs w:val="24"/>
        </w:rPr>
        <w:t>四、乙方职责</w:t>
      </w:r>
    </w:p>
    <w:p>
      <w:pPr>
        <w:ind w:firstLine="240" w:firstLineChars="100"/>
        <w:rPr>
          <w:rFonts w:hint="eastAsia" w:ascii="宋体" w:hAnsi="宋体" w:eastAsia="宋体" w:cs="宋体"/>
          <w:sz w:val="24"/>
          <w:szCs w:val="24"/>
        </w:rPr>
      </w:pPr>
      <w:r>
        <w:rPr>
          <w:rFonts w:hint="eastAsia" w:ascii="宋体" w:hAnsi="宋体" w:eastAsia="宋体" w:cs="宋体"/>
          <w:sz w:val="24"/>
          <w:szCs w:val="24"/>
        </w:rPr>
        <w:t>1．严格遵守国务院第393号令《建设工程安全生产管理条例》中有关安全生产的规定，认真执行工程承包合同中的有关安全要求。施工期间，严格按甲方的要求，依照《建筑施工安全检查标准》（JGJ 59-2011），明确安全责任，做好施工组织设计和施工安全技术交底，服从甲方相关部门的日常管理和检查。</w:t>
      </w:r>
    </w:p>
    <w:p>
      <w:pPr>
        <w:ind w:firstLine="240" w:firstLineChars="100"/>
        <w:rPr>
          <w:rFonts w:hint="eastAsia" w:ascii="宋体" w:hAnsi="宋体" w:eastAsia="宋体" w:cs="宋体"/>
          <w:sz w:val="24"/>
          <w:szCs w:val="24"/>
        </w:rPr>
      </w:pPr>
      <w:r>
        <w:rPr>
          <w:rFonts w:hint="eastAsia" w:ascii="宋体" w:hAnsi="宋体" w:eastAsia="宋体" w:cs="宋体"/>
          <w:sz w:val="24"/>
          <w:szCs w:val="24"/>
        </w:rPr>
        <w:t>2．坚持“安全第一、预防为主”和“管生产必须管安全”的原则，加强安全生产宣传教育，增强全员安全生产意识，建立健全各项安全生产的管理机构和安全生产管理制度，配备专职及兼职安全检查人员，有组织有领导地开展安全生产活动。各级领导、工程技术人员、生产管理人员和具体操作人员，必须熟悉和遵守本条款的各项规定，做到生产与安全工作同时计划、布置、检查、和总结。</w:t>
      </w:r>
    </w:p>
    <w:p>
      <w:pPr>
        <w:ind w:firstLine="240" w:firstLineChars="100"/>
        <w:rPr>
          <w:rFonts w:hint="eastAsia" w:ascii="宋体" w:hAnsi="宋体" w:eastAsia="宋体" w:cs="宋体"/>
          <w:sz w:val="24"/>
          <w:szCs w:val="24"/>
        </w:rPr>
      </w:pPr>
      <w:r>
        <w:rPr>
          <w:rFonts w:hint="eastAsia" w:ascii="宋体" w:hAnsi="宋体" w:eastAsia="宋体" w:cs="宋体"/>
          <w:sz w:val="24"/>
          <w:szCs w:val="24"/>
        </w:rPr>
        <w:t>3．建立健全安全生产责任制。从派往项目实施的项目经理到生产工人（包括临时雇请的民工）的安全生产管理系统必须做到纵向到底，一环不漏；各职能部门、人员的安全生产责任制做到横向到边，人人有责。项目经理是安全生产的第一责任人。现场设置的安全机构，应按施工人员的 1％～3％配备安全员，专职负责所有员工的安全和治安保卫工作及预防事故的发生。安全机构人员有权按有关规定发布指令，并采取保护性措施防止事故发生。</w:t>
      </w:r>
    </w:p>
    <w:p>
      <w:pPr>
        <w:ind w:firstLine="240" w:firstLineChars="100"/>
        <w:rPr>
          <w:rFonts w:hint="eastAsia" w:ascii="宋体" w:hAnsi="宋体" w:eastAsia="宋体" w:cs="宋体"/>
          <w:sz w:val="24"/>
          <w:szCs w:val="24"/>
        </w:rPr>
      </w:pPr>
      <w:r>
        <w:rPr>
          <w:rFonts w:hint="eastAsia" w:ascii="宋体" w:hAnsi="宋体" w:eastAsia="宋体" w:cs="宋体"/>
          <w:sz w:val="24"/>
          <w:szCs w:val="24"/>
        </w:rPr>
        <w:t>4．乙方在任何时候都应采取各种合理的预防措施，防止其员工发生任何违法、违禁、暴力或妨碍治安的行为。</w:t>
      </w:r>
    </w:p>
    <w:p>
      <w:pPr>
        <w:ind w:firstLine="240" w:firstLineChars="100"/>
        <w:rPr>
          <w:rFonts w:hint="eastAsia" w:ascii="宋体" w:hAnsi="宋体" w:eastAsia="宋体" w:cs="宋体"/>
          <w:sz w:val="24"/>
          <w:szCs w:val="24"/>
        </w:rPr>
      </w:pPr>
      <w:r>
        <w:rPr>
          <w:rFonts w:hint="eastAsia" w:ascii="宋体" w:hAnsi="宋体" w:eastAsia="宋体" w:cs="宋体"/>
          <w:sz w:val="24"/>
          <w:szCs w:val="24"/>
        </w:rPr>
        <w:t>5．乙方必须具有劳动安全管理部门颁发的安全生产证书，参加施工的人员，必须接受安全技术教育，熟知和遵守本工种的各项安全技术操作规程，定期进行安全技术考核，合格者方准上岗操作。对于从事电气、起重、建筑登高架设作业、锅炉、压力容器、焊接、机动车船艇驾驶、爆破、潜水、瓦斯检验等特殊工种的人员，经过专业培训，获得《安全操作合格证》后，方准持证上岗。施工现场如出现特种作业无证操作现象时，项目经理必须承担管理责任。</w:t>
      </w:r>
    </w:p>
    <w:p>
      <w:pPr>
        <w:ind w:firstLine="240" w:firstLineChars="100"/>
        <w:rPr>
          <w:rFonts w:hint="eastAsia" w:ascii="宋体" w:hAnsi="宋体" w:eastAsia="宋体" w:cs="宋体"/>
          <w:sz w:val="24"/>
          <w:szCs w:val="24"/>
        </w:rPr>
      </w:pPr>
      <w:r>
        <w:rPr>
          <w:rFonts w:hint="eastAsia" w:ascii="宋体" w:hAnsi="宋体" w:eastAsia="宋体" w:cs="宋体"/>
          <w:sz w:val="24"/>
          <w:szCs w:val="24"/>
        </w:rPr>
        <w:t>6．对于易燃易爆的材料除应专门妥善保管之外，还应配备有足够的消防设施，所有施工人员都应熟悉消防设备的性能和使用方法；乙方不得将任何种类的爆炸物给予、易货或以其他方式转让给任何其他人，或允许、容忍上述同样行为。</w:t>
      </w:r>
    </w:p>
    <w:p>
      <w:pPr>
        <w:ind w:firstLine="240" w:firstLineChars="100"/>
        <w:rPr>
          <w:rFonts w:hint="eastAsia" w:ascii="宋体" w:hAnsi="宋体" w:eastAsia="宋体" w:cs="宋体"/>
          <w:sz w:val="24"/>
          <w:szCs w:val="24"/>
        </w:rPr>
      </w:pPr>
      <w:r>
        <w:rPr>
          <w:rFonts w:hint="eastAsia" w:ascii="宋体" w:hAnsi="宋体" w:eastAsia="宋体" w:cs="宋体"/>
          <w:sz w:val="24"/>
          <w:szCs w:val="24"/>
        </w:rPr>
        <w:t>7．操作人员上岗必须按规定穿戴防护用品。施工负责人和安全检查员应随时检查劳动防护用品的穿戴情况，不按规定穿戴防护用品的人员不得上岗。</w:t>
      </w:r>
    </w:p>
    <w:p>
      <w:pPr>
        <w:ind w:firstLine="240" w:firstLineChars="100"/>
        <w:rPr>
          <w:rFonts w:hint="eastAsia" w:ascii="宋体" w:hAnsi="宋体" w:eastAsia="宋体" w:cs="宋体"/>
          <w:sz w:val="24"/>
          <w:szCs w:val="24"/>
        </w:rPr>
      </w:pPr>
      <w:r>
        <w:rPr>
          <w:rFonts w:hint="eastAsia" w:ascii="宋体" w:hAnsi="宋体" w:eastAsia="宋体" w:cs="宋体"/>
          <w:sz w:val="24"/>
          <w:szCs w:val="24"/>
        </w:rPr>
        <w:t>8．所有施工机具设备和高空作业的设备均应定期检查，并有安全员的签字记录，保证其经常处于完好状态；不合格的机具、设备和劳动保护用品严禁使用。</w:t>
      </w:r>
    </w:p>
    <w:p>
      <w:pPr>
        <w:ind w:firstLine="240" w:firstLineChars="100"/>
        <w:rPr>
          <w:rFonts w:hint="eastAsia" w:ascii="宋体" w:hAnsi="宋体" w:eastAsia="宋体" w:cs="宋体"/>
          <w:sz w:val="24"/>
          <w:szCs w:val="24"/>
        </w:rPr>
      </w:pPr>
      <w:r>
        <w:rPr>
          <w:rFonts w:hint="eastAsia" w:ascii="宋体" w:hAnsi="宋体" w:eastAsia="宋体" w:cs="宋体"/>
          <w:sz w:val="24"/>
          <w:szCs w:val="24"/>
        </w:rPr>
        <w:t>9．施工中采用新技术、新工艺、新设备、新材料时，必须制定相应的安全技术措施，施工现场必须具有相关的安全标志牌。</w:t>
      </w:r>
    </w:p>
    <w:p>
      <w:pPr>
        <w:ind w:firstLine="240" w:firstLineChars="100"/>
        <w:rPr>
          <w:rFonts w:hint="eastAsia" w:ascii="宋体" w:hAnsi="宋体" w:eastAsia="宋体" w:cs="宋体"/>
          <w:sz w:val="24"/>
          <w:szCs w:val="24"/>
        </w:rPr>
      </w:pPr>
      <w:r>
        <w:rPr>
          <w:rFonts w:hint="eastAsia" w:ascii="宋体" w:hAnsi="宋体" w:eastAsia="宋体" w:cs="宋体"/>
          <w:sz w:val="24"/>
          <w:szCs w:val="24"/>
        </w:rPr>
        <w:t>10．施工作业地点位于控制区内的，操作人员须提前办理相应控制区通行证，进入控制区应主动佩戴，并接受安检人员的检查。</w:t>
      </w:r>
    </w:p>
    <w:p>
      <w:pPr>
        <w:ind w:firstLine="240" w:firstLineChars="100"/>
        <w:rPr>
          <w:rFonts w:hint="eastAsia" w:ascii="宋体" w:hAnsi="宋体" w:eastAsia="宋体" w:cs="宋体"/>
          <w:sz w:val="24"/>
          <w:szCs w:val="24"/>
        </w:rPr>
      </w:pPr>
      <w:r>
        <w:rPr>
          <w:rFonts w:hint="eastAsia" w:ascii="宋体" w:hAnsi="宋体" w:eastAsia="宋体" w:cs="宋体"/>
          <w:sz w:val="24"/>
          <w:szCs w:val="24"/>
        </w:rPr>
        <w:t>11．乙方必须按照本工程项目特点，组织制定本工程实施中的生产安全事故应急救援预案；如果发生安全事故，应及时上报甲方及政府有关部门并严肃处理相关责任人。</w:t>
      </w:r>
    </w:p>
    <w:p>
      <w:pPr>
        <w:ind w:firstLine="240" w:firstLineChars="100"/>
        <w:rPr>
          <w:rFonts w:hint="eastAsia" w:ascii="宋体" w:hAnsi="宋体" w:eastAsia="宋体" w:cs="宋体"/>
          <w:sz w:val="24"/>
          <w:szCs w:val="24"/>
        </w:rPr>
      </w:pPr>
      <w:r>
        <w:rPr>
          <w:rFonts w:hint="eastAsia" w:ascii="宋体" w:hAnsi="宋体" w:eastAsia="宋体" w:cs="宋体"/>
          <w:sz w:val="24"/>
          <w:szCs w:val="24"/>
        </w:rPr>
        <w:t>12．因乙方责任造成的甲方一切损失和负面影响，由乙方全部承担。</w:t>
      </w:r>
    </w:p>
    <w:p>
      <w:pPr>
        <w:ind w:firstLine="240" w:firstLineChars="100"/>
        <w:rPr>
          <w:rFonts w:hint="eastAsia" w:ascii="宋体" w:hAnsi="宋体" w:eastAsia="宋体" w:cs="宋体"/>
          <w:sz w:val="24"/>
          <w:szCs w:val="24"/>
        </w:rPr>
      </w:pPr>
      <w:r>
        <w:rPr>
          <w:rFonts w:hint="eastAsia" w:ascii="宋体" w:hAnsi="宋体" w:eastAsia="宋体" w:cs="宋体"/>
          <w:sz w:val="24"/>
          <w:szCs w:val="24"/>
        </w:rPr>
        <w:t>13．发生对甲方造成影响的事故，乙方必须立即向甲方报告。报告的内容主要有：时间、地点、事故性质、人员伤亡、初步处理情况及报告人的单位、姓名、电话号码等，事故的损失按责论处。</w:t>
      </w:r>
    </w:p>
    <w:p>
      <w:pPr>
        <w:ind w:firstLine="240" w:firstLineChars="100"/>
        <w:rPr>
          <w:rFonts w:hint="eastAsia" w:ascii="宋体" w:hAnsi="宋体" w:eastAsia="宋体" w:cs="宋体"/>
          <w:sz w:val="24"/>
          <w:szCs w:val="24"/>
        </w:rPr>
      </w:pPr>
      <w:r>
        <w:rPr>
          <w:rFonts w:hint="eastAsia" w:ascii="宋体" w:hAnsi="宋体" w:eastAsia="宋体" w:cs="宋体"/>
          <w:sz w:val="24"/>
          <w:szCs w:val="24"/>
        </w:rPr>
        <w:t>14．乙方在进场施工前，应给现场施工作业的每个员工购买意外伤害保险。</w:t>
      </w:r>
    </w:p>
    <w:p>
      <w:pPr>
        <w:rPr>
          <w:rFonts w:hint="eastAsia" w:ascii="宋体" w:hAnsi="宋体" w:eastAsia="宋体" w:cs="宋体"/>
          <w:sz w:val="24"/>
          <w:szCs w:val="24"/>
        </w:rPr>
      </w:pPr>
      <w:r>
        <w:rPr>
          <w:rFonts w:hint="eastAsia" w:ascii="宋体" w:hAnsi="宋体" w:eastAsia="宋体" w:cs="宋体"/>
          <w:b/>
          <w:bCs/>
          <w:sz w:val="24"/>
          <w:szCs w:val="24"/>
        </w:rPr>
        <w:t>五、治安消防工作要求</w:t>
      </w:r>
    </w:p>
    <w:p>
      <w:pPr>
        <w:ind w:firstLine="240" w:firstLineChars="100"/>
        <w:rPr>
          <w:rFonts w:hint="eastAsia" w:ascii="宋体" w:hAnsi="宋体" w:eastAsia="宋体" w:cs="宋体"/>
          <w:sz w:val="24"/>
          <w:szCs w:val="24"/>
        </w:rPr>
      </w:pPr>
      <w:r>
        <w:rPr>
          <w:rFonts w:hint="eastAsia" w:ascii="宋体" w:hAnsi="宋体" w:eastAsia="宋体" w:cs="宋体"/>
          <w:sz w:val="24"/>
          <w:szCs w:val="24"/>
        </w:rPr>
        <w:t>1．乙方必须认真遵守国家和地方的有关法律、法规。</w:t>
      </w:r>
    </w:p>
    <w:p>
      <w:pPr>
        <w:ind w:firstLine="240" w:firstLineChars="100"/>
        <w:rPr>
          <w:rFonts w:hint="eastAsia" w:ascii="宋体" w:hAnsi="宋体" w:eastAsia="宋体" w:cs="宋体"/>
          <w:sz w:val="24"/>
          <w:szCs w:val="24"/>
        </w:rPr>
      </w:pPr>
      <w:r>
        <w:rPr>
          <w:rFonts w:hint="eastAsia" w:ascii="宋体" w:hAnsi="宋体" w:eastAsia="宋体" w:cs="宋体"/>
          <w:sz w:val="24"/>
          <w:szCs w:val="24"/>
        </w:rPr>
        <w:t>2．乙方须配备至少一名专（兼）职治安消防管理人员，负责本作业区域的治安消防工作；</w:t>
      </w:r>
    </w:p>
    <w:p>
      <w:pPr>
        <w:ind w:firstLine="240" w:firstLineChars="100"/>
        <w:rPr>
          <w:rFonts w:hint="eastAsia" w:ascii="宋体" w:hAnsi="宋体" w:eastAsia="宋体" w:cs="宋体"/>
          <w:sz w:val="24"/>
          <w:szCs w:val="24"/>
        </w:rPr>
      </w:pPr>
      <w:r>
        <w:rPr>
          <w:rFonts w:hint="eastAsia" w:ascii="宋体" w:hAnsi="宋体" w:eastAsia="宋体" w:cs="宋体"/>
          <w:sz w:val="24"/>
          <w:szCs w:val="24"/>
        </w:rPr>
        <w:t>3．因乙方责任造成影响的案件如：火灾、治安事件等，事故经济责任、事故法律责任以及事故的善后处理均由乙方独自承担，因此给甲方造成的经济损失由乙方全部承担。</w:t>
      </w:r>
    </w:p>
    <w:p>
      <w:pPr>
        <w:rPr>
          <w:rFonts w:hint="eastAsia" w:ascii="宋体" w:hAnsi="宋体" w:eastAsia="宋体" w:cs="宋体"/>
          <w:sz w:val="24"/>
          <w:szCs w:val="24"/>
        </w:rPr>
      </w:pPr>
      <w:r>
        <w:rPr>
          <w:rFonts w:hint="eastAsia" w:ascii="宋体" w:hAnsi="宋体" w:eastAsia="宋体" w:cs="宋体"/>
          <w:b/>
          <w:bCs/>
          <w:sz w:val="24"/>
          <w:szCs w:val="24"/>
        </w:rPr>
        <w:t>六、争议的处理</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协议双方发生争议时，可以通过协商解决，协商不成的可以按司法程序向甲方所在地人民法院起诉。</w:t>
      </w:r>
    </w:p>
    <w:p>
      <w:pPr>
        <w:rPr>
          <w:rFonts w:hint="eastAsia" w:ascii="宋体" w:hAnsi="宋体" w:eastAsia="宋体" w:cs="宋体"/>
          <w:sz w:val="24"/>
          <w:szCs w:val="24"/>
        </w:rPr>
      </w:pPr>
      <w:r>
        <w:rPr>
          <w:rFonts w:hint="eastAsia" w:ascii="宋体" w:hAnsi="宋体" w:eastAsia="宋体" w:cs="宋体"/>
          <w:b/>
          <w:bCs/>
          <w:sz w:val="24"/>
          <w:szCs w:val="24"/>
        </w:rPr>
        <w:t>七、其他补充条款</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本合同正本一式二份，副本六份，合同双方各执正本一份，副本三份。由双方法定或授权代表签署与加盖公章后生效，全部工程竣工验收后失效。</w:t>
      </w: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r>
        <w:rPr>
          <w:rFonts w:hint="eastAsia" w:ascii="宋体" w:hAnsi="宋体" w:eastAsia="宋体" w:cs="宋体"/>
          <w:sz w:val="24"/>
          <w:szCs w:val="24"/>
        </w:rPr>
        <w:t>甲方（盖章）：                   乙方（盖章）：</w:t>
      </w:r>
    </w:p>
    <w:p>
      <w:pPr>
        <w:rPr>
          <w:rFonts w:hint="eastAsia" w:ascii="宋体" w:hAnsi="宋体" w:eastAsia="宋体" w:cs="宋体"/>
          <w:sz w:val="24"/>
          <w:szCs w:val="24"/>
        </w:rPr>
      </w:pPr>
      <w:r>
        <w:rPr>
          <w:rFonts w:hint="eastAsia" w:ascii="宋体" w:hAnsi="宋体" w:eastAsia="宋体" w:cs="宋体"/>
          <w:sz w:val="24"/>
          <w:szCs w:val="24"/>
        </w:rPr>
        <w:t xml:space="preserve">       </w:t>
      </w:r>
    </w:p>
    <w:p>
      <w:pPr>
        <w:rPr>
          <w:rFonts w:hint="eastAsia" w:ascii="宋体" w:hAnsi="宋体" w:eastAsia="宋体" w:cs="宋体"/>
          <w:sz w:val="24"/>
          <w:szCs w:val="24"/>
        </w:rPr>
      </w:pPr>
      <w:r>
        <w:rPr>
          <w:rFonts w:hint="eastAsia" w:ascii="宋体" w:hAnsi="宋体" w:eastAsia="宋体" w:cs="宋体"/>
          <w:sz w:val="24"/>
          <w:szCs w:val="24"/>
        </w:rPr>
        <w:t>法定（或授权）代表：            法定（或授权）代表：</w:t>
      </w:r>
    </w:p>
    <w:p>
      <w:pPr>
        <w:rPr>
          <w:rFonts w:hint="eastAsia" w:ascii="宋体" w:hAnsi="宋体" w:eastAsia="宋体" w:cs="宋体"/>
          <w:sz w:val="24"/>
          <w:szCs w:val="24"/>
        </w:rPr>
      </w:pPr>
      <w:r>
        <w:rPr>
          <w:rFonts w:hint="eastAsia" w:ascii="宋体" w:hAnsi="宋体" w:eastAsia="宋体" w:cs="宋体"/>
          <w:sz w:val="24"/>
          <w:szCs w:val="24"/>
        </w:rPr>
        <w:t xml:space="preserve">                         </w:t>
      </w:r>
    </w:p>
    <w:p>
      <w:pPr>
        <w:rPr>
          <w:rFonts w:hint="eastAsia" w:ascii="宋体" w:hAnsi="宋体" w:eastAsia="宋体" w:cs="宋体"/>
          <w:sz w:val="24"/>
          <w:szCs w:val="24"/>
        </w:rPr>
      </w:pPr>
      <w:r>
        <w:rPr>
          <w:rFonts w:hint="eastAsia" w:ascii="宋体" w:hAnsi="宋体" w:eastAsia="宋体" w:cs="宋体"/>
          <w:sz w:val="24"/>
          <w:szCs w:val="24"/>
        </w:rPr>
        <w:t>日期：                          日期：</w:t>
      </w:r>
    </w:p>
    <w:p>
      <w:pPr>
        <w:numPr>
          <w:ilvl w:val="0"/>
          <w:numId w:val="0"/>
        </w:numPr>
        <w:ind w:right="0" w:firstLine="0"/>
        <w:jc w:val="left"/>
        <w:rPr>
          <w:rFonts w:hint="eastAsia" w:ascii="宋体" w:hAnsi="宋体" w:eastAsia="宋体" w:cs="宋体"/>
          <w:b/>
          <w:sz w:val="24"/>
          <w:szCs w:val="24"/>
        </w:rPr>
      </w:pPr>
    </w:p>
    <w:p>
      <w:pPr>
        <w:numPr>
          <w:ilvl w:val="0"/>
          <w:numId w:val="0"/>
        </w:numPr>
        <w:ind w:right="0" w:firstLine="0"/>
        <w:jc w:val="left"/>
        <w:rPr>
          <w:rFonts w:hint="eastAsia" w:ascii="宋体" w:hAnsi="宋体" w:eastAsia="宋体" w:cs="宋体"/>
          <w:b/>
          <w:sz w:val="24"/>
          <w:szCs w:val="24"/>
        </w:rPr>
      </w:pPr>
    </w:p>
    <w:p>
      <w:pPr>
        <w:numPr>
          <w:ilvl w:val="0"/>
          <w:numId w:val="0"/>
        </w:numPr>
        <w:ind w:right="0" w:firstLine="0"/>
        <w:jc w:val="left"/>
        <w:rPr>
          <w:rFonts w:hint="eastAsia" w:ascii="宋体" w:hAnsi="宋体" w:eastAsia="宋体" w:cs="宋体"/>
          <w:b/>
          <w:sz w:val="24"/>
          <w:szCs w:val="24"/>
        </w:rPr>
      </w:pPr>
    </w:p>
    <w:p>
      <w:pPr>
        <w:numPr>
          <w:ilvl w:val="0"/>
          <w:numId w:val="0"/>
        </w:numPr>
        <w:ind w:right="0" w:firstLine="0"/>
        <w:jc w:val="left"/>
        <w:rPr>
          <w:rFonts w:hint="eastAsia" w:ascii="宋体" w:hAnsi="宋体" w:eastAsia="宋体" w:cs="宋体"/>
          <w:b/>
          <w:sz w:val="24"/>
          <w:szCs w:val="24"/>
        </w:rPr>
      </w:pPr>
    </w:p>
    <w:p>
      <w:pPr>
        <w:numPr>
          <w:ilvl w:val="0"/>
          <w:numId w:val="0"/>
        </w:numPr>
        <w:ind w:right="0" w:firstLine="0"/>
        <w:jc w:val="left"/>
        <w:rPr>
          <w:rFonts w:hint="eastAsia" w:ascii="宋体" w:hAnsi="宋体" w:eastAsia="宋体" w:cs="宋体"/>
          <w:b/>
          <w:sz w:val="24"/>
          <w:szCs w:val="24"/>
        </w:rPr>
      </w:pPr>
    </w:p>
    <w:p>
      <w:pPr>
        <w:numPr>
          <w:ilvl w:val="0"/>
          <w:numId w:val="0"/>
        </w:numPr>
        <w:ind w:right="0" w:firstLine="0"/>
        <w:jc w:val="left"/>
        <w:rPr>
          <w:rFonts w:hint="eastAsia" w:ascii="宋体" w:hAnsi="宋体" w:eastAsia="宋体" w:cs="宋体"/>
          <w:b/>
          <w:sz w:val="24"/>
          <w:szCs w:val="24"/>
        </w:rPr>
      </w:pPr>
    </w:p>
    <w:p>
      <w:pPr>
        <w:numPr>
          <w:ilvl w:val="0"/>
          <w:numId w:val="0"/>
        </w:numPr>
        <w:ind w:right="0" w:firstLine="0"/>
        <w:jc w:val="left"/>
        <w:rPr>
          <w:rFonts w:hint="eastAsia" w:ascii="宋体" w:hAnsi="宋体" w:eastAsia="宋体" w:cs="宋体"/>
          <w:b/>
          <w:sz w:val="24"/>
          <w:szCs w:val="24"/>
        </w:rPr>
      </w:pPr>
    </w:p>
    <w:p>
      <w:pPr>
        <w:numPr>
          <w:ilvl w:val="0"/>
          <w:numId w:val="0"/>
        </w:numPr>
        <w:ind w:right="0" w:firstLine="0"/>
        <w:jc w:val="left"/>
        <w:rPr>
          <w:rFonts w:hint="eastAsia" w:ascii="宋体" w:hAnsi="宋体" w:eastAsia="宋体" w:cs="宋体"/>
          <w:b/>
          <w:sz w:val="24"/>
          <w:szCs w:val="24"/>
        </w:rPr>
      </w:pPr>
    </w:p>
    <w:p>
      <w:pPr>
        <w:numPr>
          <w:ilvl w:val="0"/>
          <w:numId w:val="0"/>
        </w:numPr>
        <w:ind w:right="0" w:firstLine="0"/>
        <w:jc w:val="left"/>
        <w:rPr>
          <w:rFonts w:hint="eastAsia" w:ascii="宋体" w:hAnsi="宋体" w:eastAsia="宋体" w:cs="宋体"/>
          <w:b/>
          <w:sz w:val="24"/>
          <w:szCs w:val="24"/>
        </w:rPr>
      </w:pPr>
    </w:p>
    <w:p>
      <w:pPr>
        <w:numPr>
          <w:ilvl w:val="0"/>
          <w:numId w:val="0"/>
        </w:numPr>
        <w:ind w:right="0" w:firstLine="0"/>
        <w:jc w:val="left"/>
        <w:rPr>
          <w:rFonts w:hint="eastAsia" w:ascii="宋体" w:hAnsi="宋体" w:eastAsia="宋体" w:cs="宋体"/>
          <w:b/>
          <w:sz w:val="24"/>
          <w:szCs w:val="24"/>
        </w:rPr>
      </w:pPr>
    </w:p>
    <w:p>
      <w:pPr>
        <w:numPr>
          <w:ilvl w:val="0"/>
          <w:numId w:val="0"/>
        </w:numPr>
        <w:ind w:right="0" w:firstLine="0"/>
        <w:jc w:val="left"/>
        <w:rPr>
          <w:rFonts w:hint="eastAsia" w:ascii="宋体" w:hAnsi="宋体" w:eastAsia="宋体" w:cs="宋体"/>
          <w:b/>
          <w:sz w:val="24"/>
          <w:szCs w:val="24"/>
        </w:rPr>
      </w:pPr>
    </w:p>
    <w:p>
      <w:pPr>
        <w:numPr>
          <w:ilvl w:val="0"/>
          <w:numId w:val="0"/>
        </w:numPr>
        <w:ind w:right="0" w:firstLine="0"/>
        <w:jc w:val="left"/>
        <w:rPr>
          <w:rFonts w:hint="eastAsia" w:ascii="宋体" w:hAnsi="宋体" w:eastAsia="宋体" w:cs="宋体"/>
          <w:b/>
          <w:sz w:val="24"/>
          <w:szCs w:val="24"/>
        </w:rPr>
      </w:pPr>
    </w:p>
    <w:p>
      <w:pPr>
        <w:numPr>
          <w:ilvl w:val="0"/>
          <w:numId w:val="0"/>
        </w:numPr>
        <w:ind w:right="0" w:firstLine="0"/>
        <w:jc w:val="left"/>
        <w:rPr>
          <w:rFonts w:hint="eastAsia" w:ascii="宋体" w:hAnsi="宋体" w:eastAsia="宋体" w:cs="宋体"/>
          <w:b/>
          <w:sz w:val="24"/>
          <w:szCs w:val="24"/>
        </w:rPr>
      </w:pPr>
    </w:p>
    <w:p>
      <w:pPr>
        <w:numPr>
          <w:ilvl w:val="0"/>
          <w:numId w:val="0"/>
        </w:numPr>
        <w:ind w:right="0" w:firstLine="0"/>
        <w:jc w:val="left"/>
        <w:rPr>
          <w:rFonts w:hint="eastAsia" w:ascii="宋体" w:hAnsi="宋体" w:eastAsia="宋体" w:cs="宋体"/>
          <w:b/>
          <w:sz w:val="24"/>
          <w:szCs w:val="24"/>
        </w:rPr>
      </w:pPr>
    </w:p>
    <w:p>
      <w:pPr>
        <w:numPr>
          <w:ilvl w:val="0"/>
          <w:numId w:val="0"/>
        </w:numPr>
        <w:ind w:right="0" w:firstLine="0"/>
        <w:jc w:val="left"/>
        <w:rPr>
          <w:rFonts w:hint="eastAsia" w:ascii="宋体" w:hAnsi="宋体" w:eastAsia="宋体" w:cs="宋体"/>
          <w:b/>
          <w:sz w:val="24"/>
          <w:szCs w:val="24"/>
        </w:rPr>
      </w:pPr>
    </w:p>
    <w:p>
      <w:pPr>
        <w:numPr>
          <w:ilvl w:val="0"/>
          <w:numId w:val="0"/>
        </w:numPr>
        <w:ind w:right="0" w:firstLine="0"/>
        <w:jc w:val="left"/>
        <w:rPr>
          <w:rFonts w:hint="eastAsia" w:ascii="宋体" w:hAnsi="宋体" w:eastAsia="宋体" w:cs="宋体"/>
          <w:b/>
          <w:sz w:val="24"/>
          <w:szCs w:val="24"/>
        </w:rPr>
      </w:pPr>
    </w:p>
    <w:p>
      <w:pPr>
        <w:numPr>
          <w:ilvl w:val="0"/>
          <w:numId w:val="0"/>
        </w:numPr>
        <w:ind w:right="0" w:firstLine="0"/>
        <w:jc w:val="left"/>
        <w:rPr>
          <w:rFonts w:hint="eastAsia" w:ascii="宋体" w:hAnsi="宋体" w:eastAsia="宋体" w:cs="宋体"/>
          <w:b/>
          <w:sz w:val="24"/>
          <w:szCs w:val="24"/>
        </w:rPr>
      </w:pPr>
    </w:p>
    <w:p>
      <w:pPr>
        <w:numPr>
          <w:ilvl w:val="0"/>
          <w:numId w:val="0"/>
        </w:numPr>
        <w:ind w:right="0" w:firstLine="0"/>
        <w:jc w:val="left"/>
        <w:rPr>
          <w:rFonts w:hint="eastAsia" w:ascii="宋体" w:hAnsi="宋体" w:eastAsia="宋体" w:cs="宋体"/>
          <w:b/>
          <w:sz w:val="24"/>
          <w:szCs w:val="24"/>
        </w:rPr>
      </w:pPr>
    </w:p>
    <w:p>
      <w:pPr>
        <w:numPr>
          <w:ilvl w:val="0"/>
          <w:numId w:val="0"/>
        </w:numPr>
        <w:ind w:right="0" w:firstLine="0"/>
        <w:jc w:val="left"/>
        <w:rPr>
          <w:rFonts w:hint="eastAsia" w:ascii="宋体" w:hAnsi="宋体" w:eastAsia="宋体" w:cs="宋体"/>
          <w:b/>
          <w:sz w:val="24"/>
          <w:szCs w:val="24"/>
        </w:rPr>
      </w:pPr>
    </w:p>
    <w:p>
      <w:pPr>
        <w:numPr>
          <w:ilvl w:val="0"/>
          <w:numId w:val="0"/>
        </w:numPr>
        <w:ind w:right="0" w:firstLine="0"/>
        <w:jc w:val="left"/>
        <w:rPr>
          <w:rFonts w:hint="eastAsia" w:ascii="宋体" w:hAnsi="宋体" w:eastAsia="宋体" w:cs="宋体"/>
          <w:b/>
          <w:sz w:val="24"/>
          <w:szCs w:val="24"/>
        </w:rPr>
      </w:pPr>
    </w:p>
    <w:p>
      <w:pPr>
        <w:numPr>
          <w:ilvl w:val="0"/>
          <w:numId w:val="0"/>
        </w:numPr>
        <w:ind w:right="0" w:firstLine="0"/>
        <w:jc w:val="left"/>
        <w:rPr>
          <w:rFonts w:hint="eastAsia" w:ascii="宋体" w:hAnsi="宋体" w:eastAsia="宋体" w:cs="宋体"/>
          <w:b/>
          <w:sz w:val="24"/>
          <w:szCs w:val="24"/>
        </w:rPr>
      </w:pPr>
    </w:p>
    <w:p>
      <w:pPr>
        <w:numPr>
          <w:ilvl w:val="0"/>
          <w:numId w:val="0"/>
        </w:numPr>
        <w:ind w:right="0" w:firstLine="0"/>
        <w:jc w:val="left"/>
        <w:rPr>
          <w:rFonts w:hint="eastAsia" w:ascii="宋体" w:hAnsi="宋体" w:eastAsia="宋体" w:cs="宋体"/>
          <w:b/>
          <w:sz w:val="24"/>
          <w:szCs w:val="24"/>
        </w:rPr>
      </w:pPr>
    </w:p>
    <w:p>
      <w:pPr>
        <w:numPr>
          <w:ilvl w:val="0"/>
          <w:numId w:val="0"/>
        </w:numPr>
        <w:ind w:right="0" w:firstLine="0"/>
        <w:jc w:val="left"/>
        <w:rPr>
          <w:rFonts w:hint="eastAsia" w:ascii="宋体" w:hAnsi="宋体" w:eastAsia="宋体" w:cs="宋体"/>
          <w:b/>
          <w:sz w:val="24"/>
          <w:szCs w:val="24"/>
        </w:rPr>
      </w:pPr>
    </w:p>
    <w:p>
      <w:pPr>
        <w:numPr>
          <w:ilvl w:val="0"/>
          <w:numId w:val="0"/>
        </w:numPr>
        <w:ind w:right="0" w:firstLine="0"/>
        <w:jc w:val="left"/>
        <w:rPr>
          <w:rFonts w:hint="eastAsia" w:ascii="宋体" w:hAnsi="宋体" w:eastAsia="宋体" w:cs="宋体"/>
          <w:b/>
          <w:sz w:val="24"/>
          <w:szCs w:val="24"/>
        </w:rPr>
      </w:pPr>
    </w:p>
    <w:p>
      <w:pPr>
        <w:numPr>
          <w:ilvl w:val="0"/>
          <w:numId w:val="0"/>
        </w:numPr>
        <w:ind w:right="0" w:firstLine="0"/>
        <w:jc w:val="left"/>
        <w:rPr>
          <w:rFonts w:hint="eastAsia" w:ascii="宋体" w:hAnsi="宋体" w:eastAsia="宋体" w:cs="宋体"/>
          <w:b/>
          <w:sz w:val="24"/>
          <w:szCs w:val="24"/>
        </w:rPr>
      </w:pPr>
    </w:p>
    <w:p>
      <w:pPr>
        <w:numPr>
          <w:ilvl w:val="0"/>
          <w:numId w:val="0"/>
        </w:numPr>
        <w:ind w:right="0" w:firstLine="0"/>
        <w:jc w:val="left"/>
        <w:rPr>
          <w:rFonts w:hint="eastAsia" w:ascii="宋体" w:hAnsi="宋体" w:eastAsia="宋体" w:cs="宋体"/>
          <w:b/>
          <w:sz w:val="24"/>
          <w:szCs w:val="24"/>
        </w:rPr>
      </w:pPr>
    </w:p>
    <w:p>
      <w:pPr>
        <w:numPr>
          <w:ilvl w:val="0"/>
          <w:numId w:val="0"/>
        </w:numPr>
        <w:ind w:right="0" w:firstLine="0"/>
        <w:jc w:val="left"/>
        <w:rPr>
          <w:rFonts w:hint="eastAsia" w:ascii="宋体" w:hAnsi="宋体" w:eastAsia="宋体" w:cs="宋体"/>
          <w:b/>
          <w:sz w:val="24"/>
          <w:szCs w:val="24"/>
        </w:rPr>
      </w:pPr>
      <w:r>
        <w:rPr>
          <w:rFonts w:hint="eastAsia" w:ascii="宋体" w:hAnsi="宋体" w:eastAsia="宋体" w:cs="宋体"/>
          <w:b/>
          <w:sz w:val="24"/>
          <w:szCs w:val="24"/>
        </w:rPr>
        <w:t>附件三：投标文件组成</w:t>
      </w:r>
    </w:p>
    <w:p>
      <w:pPr>
        <w:numPr>
          <w:ilvl w:val="0"/>
          <w:numId w:val="0"/>
        </w:numPr>
        <w:ind w:right="0" w:firstLine="0"/>
        <w:jc w:val="left"/>
        <w:rPr>
          <w:rFonts w:hint="eastAsia" w:ascii="宋体" w:hAnsi="宋体" w:eastAsia="宋体" w:cs="宋体"/>
          <w:sz w:val="24"/>
          <w:szCs w:val="24"/>
        </w:rPr>
      </w:pPr>
    </w:p>
    <w:p>
      <w:pPr>
        <w:numPr>
          <w:ilvl w:val="0"/>
          <w:numId w:val="0"/>
        </w:numPr>
        <w:ind w:right="0" w:firstLine="0"/>
        <w:jc w:val="left"/>
        <w:rPr>
          <w:rFonts w:hint="eastAsia" w:ascii="宋体" w:hAnsi="宋体" w:eastAsia="宋体" w:cs="宋体"/>
          <w:sz w:val="24"/>
          <w:szCs w:val="24"/>
        </w:rPr>
      </w:pPr>
      <w:r>
        <w:rPr>
          <w:rFonts w:hint="eastAsia" w:ascii="宋体" w:hAnsi="宋体" w:eastAsia="宋体" w:cs="宋体"/>
          <w:sz w:val="24"/>
          <w:szCs w:val="24"/>
        </w:rPr>
        <w:t>一、投标函（格式附后）</w:t>
      </w:r>
    </w:p>
    <w:p>
      <w:pPr>
        <w:numPr>
          <w:ilvl w:val="0"/>
          <w:numId w:val="0"/>
        </w:numPr>
        <w:ind w:right="0" w:firstLine="0"/>
        <w:jc w:val="left"/>
        <w:rPr>
          <w:rFonts w:hint="eastAsia" w:ascii="宋体" w:hAnsi="宋体" w:eastAsia="宋体" w:cs="宋体"/>
          <w:sz w:val="24"/>
          <w:szCs w:val="24"/>
        </w:rPr>
      </w:pPr>
      <w:r>
        <w:rPr>
          <w:rFonts w:hint="eastAsia" w:ascii="宋体" w:hAnsi="宋体" w:eastAsia="宋体" w:cs="宋体"/>
          <w:sz w:val="24"/>
          <w:szCs w:val="24"/>
        </w:rPr>
        <w:t>二、报价清单（格式附后）</w:t>
      </w:r>
    </w:p>
    <w:p>
      <w:pPr>
        <w:numPr>
          <w:ilvl w:val="0"/>
          <w:numId w:val="0"/>
        </w:numPr>
        <w:ind w:right="0" w:firstLine="0"/>
        <w:jc w:val="left"/>
        <w:rPr>
          <w:rFonts w:hint="eastAsia" w:ascii="宋体" w:hAnsi="宋体" w:eastAsia="宋体" w:cs="宋体"/>
          <w:sz w:val="24"/>
          <w:szCs w:val="24"/>
        </w:rPr>
      </w:pPr>
      <w:r>
        <w:rPr>
          <w:rFonts w:hint="eastAsia" w:ascii="宋体" w:hAnsi="宋体" w:eastAsia="宋体" w:cs="宋体"/>
          <w:sz w:val="24"/>
          <w:szCs w:val="24"/>
        </w:rPr>
        <w:t>三、法定代表人授权书（格式附后）</w:t>
      </w:r>
    </w:p>
    <w:p>
      <w:pPr>
        <w:numPr>
          <w:ilvl w:val="0"/>
          <w:numId w:val="0"/>
        </w:numPr>
        <w:ind w:right="0" w:firstLine="0"/>
        <w:jc w:val="left"/>
        <w:rPr>
          <w:rFonts w:hint="eastAsia" w:ascii="宋体" w:hAnsi="宋体" w:eastAsia="宋体" w:cs="宋体"/>
          <w:sz w:val="24"/>
          <w:szCs w:val="24"/>
        </w:rPr>
      </w:pPr>
      <w:r>
        <w:rPr>
          <w:rFonts w:hint="eastAsia" w:ascii="宋体" w:hAnsi="宋体" w:eastAsia="宋体" w:cs="宋体"/>
          <w:sz w:val="24"/>
          <w:szCs w:val="24"/>
        </w:rPr>
        <w:t>四、合格投标人资格证明文件（包括但不限于招标文件第二条内容）</w:t>
      </w:r>
    </w:p>
    <w:p>
      <w:pPr>
        <w:numPr>
          <w:ilvl w:val="0"/>
          <w:numId w:val="0"/>
        </w:numPr>
        <w:ind w:right="0" w:firstLine="0"/>
        <w:jc w:val="left"/>
        <w:rPr>
          <w:rFonts w:hint="eastAsia" w:ascii="宋体" w:hAnsi="宋体" w:eastAsia="宋体" w:cs="宋体"/>
          <w:sz w:val="24"/>
          <w:szCs w:val="24"/>
        </w:rPr>
      </w:pPr>
      <w:r>
        <w:rPr>
          <w:rFonts w:hint="eastAsia" w:ascii="宋体" w:hAnsi="宋体" w:eastAsia="宋体" w:cs="宋体"/>
          <w:sz w:val="24"/>
          <w:szCs w:val="24"/>
        </w:rPr>
        <w:t>五、投标人认为应提交的其它材料</w:t>
      </w:r>
    </w:p>
    <w:p>
      <w:pPr>
        <w:pStyle w:val="2"/>
        <w:ind w:left="0" w:leftChars="0" w:firstLine="0" w:firstLineChars="0"/>
        <w:rPr>
          <w:rFonts w:hint="eastAsia" w:eastAsia="宋体"/>
          <w:lang w:eastAsia="zh-CN"/>
        </w:rPr>
      </w:pPr>
      <w:r>
        <w:rPr>
          <w:rFonts w:hint="eastAsia" w:ascii="宋体" w:hAnsi="宋体" w:eastAsia="宋体" w:cs="宋体"/>
          <w:sz w:val="24"/>
          <w:szCs w:val="24"/>
          <w:lang w:eastAsia="zh-CN"/>
        </w:rPr>
        <w:t>六、对招标文件所提出的技术要求作出解释说明</w:t>
      </w:r>
    </w:p>
    <w:p>
      <w:pPr>
        <w:numPr>
          <w:ilvl w:val="0"/>
          <w:numId w:val="0"/>
        </w:numPr>
        <w:ind w:right="0" w:firstLine="0"/>
        <w:jc w:val="left"/>
        <w:rPr>
          <w:rFonts w:hint="eastAsia" w:ascii="宋体" w:hAnsi="宋体" w:eastAsia="宋体" w:cs="宋体"/>
          <w:sz w:val="24"/>
          <w:szCs w:val="24"/>
        </w:rPr>
      </w:pPr>
    </w:p>
    <w:p>
      <w:pPr>
        <w:numPr>
          <w:ilvl w:val="0"/>
          <w:numId w:val="0"/>
        </w:numPr>
        <w:ind w:right="0" w:firstLine="0"/>
        <w:jc w:val="left"/>
        <w:rPr>
          <w:rFonts w:hint="eastAsia" w:ascii="宋体" w:hAnsi="宋体" w:eastAsia="宋体" w:cs="宋体"/>
          <w:sz w:val="24"/>
          <w:szCs w:val="24"/>
        </w:rPr>
      </w:pPr>
    </w:p>
    <w:p>
      <w:pPr>
        <w:numPr>
          <w:ilvl w:val="0"/>
          <w:numId w:val="0"/>
        </w:numPr>
        <w:ind w:right="0" w:firstLine="0"/>
        <w:jc w:val="left"/>
        <w:rPr>
          <w:rFonts w:hint="eastAsia" w:ascii="宋体" w:hAnsi="宋体" w:eastAsia="宋体" w:cs="宋体"/>
          <w:sz w:val="24"/>
          <w:szCs w:val="24"/>
        </w:rPr>
      </w:pPr>
    </w:p>
    <w:p>
      <w:pPr>
        <w:numPr>
          <w:ilvl w:val="0"/>
          <w:numId w:val="0"/>
        </w:numPr>
        <w:ind w:right="0" w:firstLine="0"/>
        <w:jc w:val="left"/>
        <w:rPr>
          <w:rFonts w:hint="eastAsia" w:ascii="宋体" w:hAnsi="宋体" w:eastAsia="宋体" w:cs="宋体"/>
          <w:sz w:val="24"/>
          <w:szCs w:val="24"/>
        </w:rPr>
      </w:pPr>
    </w:p>
    <w:p>
      <w:pPr>
        <w:numPr>
          <w:ilvl w:val="0"/>
          <w:numId w:val="0"/>
        </w:numPr>
        <w:ind w:right="0" w:firstLine="0"/>
        <w:jc w:val="left"/>
        <w:rPr>
          <w:rFonts w:hint="eastAsia" w:ascii="宋体" w:hAnsi="宋体" w:eastAsia="宋体" w:cs="宋体"/>
          <w:sz w:val="24"/>
          <w:szCs w:val="24"/>
        </w:rPr>
      </w:pPr>
    </w:p>
    <w:p>
      <w:pPr>
        <w:numPr>
          <w:ilvl w:val="0"/>
          <w:numId w:val="0"/>
        </w:numPr>
        <w:ind w:right="0" w:firstLine="0"/>
        <w:jc w:val="left"/>
        <w:rPr>
          <w:rFonts w:hint="eastAsia" w:ascii="宋体" w:hAnsi="宋体" w:eastAsia="宋体" w:cs="宋体"/>
          <w:sz w:val="24"/>
          <w:szCs w:val="24"/>
        </w:rPr>
      </w:pPr>
    </w:p>
    <w:p>
      <w:pPr>
        <w:numPr>
          <w:ilvl w:val="0"/>
          <w:numId w:val="0"/>
        </w:numPr>
        <w:ind w:right="0" w:firstLine="0"/>
        <w:jc w:val="left"/>
        <w:rPr>
          <w:rFonts w:hint="eastAsia" w:ascii="宋体" w:hAnsi="宋体" w:eastAsia="宋体" w:cs="宋体"/>
          <w:sz w:val="24"/>
          <w:szCs w:val="24"/>
        </w:rPr>
      </w:pPr>
    </w:p>
    <w:p>
      <w:pPr>
        <w:numPr>
          <w:ilvl w:val="0"/>
          <w:numId w:val="0"/>
        </w:numPr>
        <w:ind w:right="0" w:firstLine="0"/>
        <w:jc w:val="left"/>
        <w:rPr>
          <w:rFonts w:hint="eastAsia" w:ascii="宋体" w:hAnsi="宋体" w:eastAsia="宋体" w:cs="宋体"/>
          <w:sz w:val="24"/>
          <w:szCs w:val="24"/>
        </w:rPr>
      </w:pPr>
    </w:p>
    <w:p>
      <w:pPr>
        <w:numPr>
          <w:ilvl w:val="0"/>
          <w:numId w:val="0"/>
        </w:numPr>
        <w:ind w:right="0" w:firstLine="0"/>
        <w:jc w:val="left"/>
        <w:rPr>
          <w:rFonts w:hint="eastAsia" w:ascii="宋体" w:hAnsi="宋体" w:eastAsia="宋体" w:cs="宋体"/>
          <w:sz w:val="24"/>
          <w:szCs w:val="24"/>
        </w:rPr>
      </w:pPr>
    </w:p>
    <w:p>
      <w:pPr>
        <w:numPr>
          <w:ilvl w:val="0"/>
          <w:numId w:val="0"/>
        </w:numPr>
        <w:ind w:right="0" w:firstLine="0"/>
        <w:jc w:val="left"/>
        <w:rPr>
          <w:rFonts w:hint="eastAsia" w:ascii="宋体" w:hAnsi="宋体" w:eastAsia="宋体" w:cs="宋体"/>
          <w:sz w:val="24"/>
          <w:szCs w:val="24"/>
        </w:rPr>
      </w:pPr>
    </w:p>
    <w:p>
      <w:pPr>
        <w:numPr>
          <w:ilvl w:val="0"/>
          <w:numId w:val="0"/>
        </w:numPr>
        <w:ind w:right="0" w:firstLine="0"/>
        <w:jc w:val="left"/>
        <w:rPr>
          <w:rFonts w:hint="eastAsia" w:ascii="宋体" w:hAnsi="宋体" w:eastAsia="宋体" w:cs="宋体"/>
          <w:sz w:val="24"/>
          <w:szCs w:val="24"/>
        </w:rPr>
      </w:pPr>
    </w:p>
    <w:p>
      <w:pPr>
        <w:numPr>
          <w:ilvl w:val="0"/>
          <w:numId w:val="0"/>
        </w:numPr>
        <w:ind w:right="0" w:firstLine="0"/>
        <w:jc w:val="left"/>
        <w:rPr>
          <w:rFonts w:hint="eastAsia" w:ascii="宋体" w:hAnsi="宋体" w:eastAsia="宋体" w:cs="宋体"/>
          <w:sz w:val="24"/>
          <w:szCs w:val="24"/>
        </w:rPr>
      </w:pPr>
    </w:p>
    <w:p>
      <w:pPr>
        <w:numPr>
          <w:ilvl w:val="0"/>
          <w:numId w:val="0"/>
        </w:numPr>
        <w:ind w:right="0" w:firstLine="0"/>
        <w:jc w:val="left"/>
        <w:rPr>
          <w:rFonts w:hint="eastAsia" w:ascii="宋体" w:hAnsi="宋体" w:eastAsia="宋体" w:cs="宋体"/>
          <w:sz w:val="24"/>
          <w:szCs w:val="24"/>
        </w:rPr>
      </w:pPr>
    </w:p>
    <w:p>
      <w:pPr>
        <w:numPr>
          <w:ilvl w:val="0"/>
          <w:numId w:val="0"/>
        </w:numPr>
        <w:ind w:right="0" w:firstLine="0"/>
        <w:jc w:val="left"/>
        <w:rPr>
          <w:rFonts w:hint="eastAsia" w:ascii="宋体" w:hAnsi="宋体" w:eastAsia="宋体" w:cs="宋体"/>
          <w:sz w:val="24"/>
          <w:szCs w:val="24"/>
        </w:rPr>
      </w:pPr>
    </w:p>
    <w:p>
      <w:pPr>
        <w:numPr>
          <w:ilvl w:val="0"/>
          <w:numId w:val="0"/>
        </w:numPr>
        <w:ind w:right="0" w:firstLine="0"/>
        <w:jc w:val="left"/>
        <w:rPr>
          <w:rFonts w:hint="eastAsia" w:ascii="宋体" w:hAnsi="宋体" w:eastAsia="宋体" w:cs="宋体"/>
          <w:sz w:val="24"/>
          <w:szCs w:val="24"/>
        </w:rPr>
      </w:pPr>
    </w:p>
    <w:p>
      <w:pPr>
        <w:numPr>
          <w:ilvl w:val="0"/>
          <w:numId w:val="0"/>
        </w:numPr>
        <w:ind w:right="0" w:firstLine="0"/>
        <w:jc w:val="left"/>
        <w:rPr>
          <w:rFonts w:hint="eastAsia" w:ascii="宋体" w:hAnsi="宋体" w:eastAsia="宋体" w:cs="宋体"/>
          <w:sz w:val="24"/>
          <w:szCs w:val="24"/>
        </w:rPr>
      </w:pPr>
    </w:p>
    <w:p>
      <w:pPr>
        <w:numPr>
          <w:ilvl w:val="0"/>
          <w:numId w:val="0"/>
        </w:numPr>
        <w:ind w:right="0" w:firstLine="0"/>
        <w:jc w:val="left"/>
        <w:rPr>
          <w:rFonts w:hint="eastAsia" w:ascii="宋体" w:hAnsi="宋体" w:eastAsia="宋体" w:cs="宋体"/>
          <w:sz w:val="24"/>
          <w:szCs w:val="24"/>
        </w:rPr>
      </w:pPr>
    </w:p>
    <w:p>
      <w:pPr>
        <w:numPr>
          <w:ilvl w:val="0"/>
          <w:numId w:val="0"/>
        </w:numPr>
        <w:ind w:right="0" w:firstLine="0"/>
        <w:jc w:val="left"/>
        <w:rPr>
          <w:rFonts w:hint="eastAsia" w:ascii="宋体" w:hAnsi="宋体" w:eastAsia="宋体" w:cs="宋体"/>
          <w:sz w:val="24"/>
          <w:szCs w:val="24"/>
        </w:rPr>
      </w:pPr>
    </w:p>
    <w:p>
      <w:pPr>
        <w:numPr>
          <w:ilvl w:val="0"/>
          <w:numId w:val="0"/>
        </w:numPr>
        <w:ind w:right="0" w:firstLine="0"/>
        <w:jc w:val="left"/>
        <w:rPr>
          <w:rFonts w:hint="eastAsia" w:ascii="宋体" w:hAnsi="宋体" w:eastAsia="宋体" w:cs="宋体"/>
          <w:sz w:val="24"/>
          <w:szCs w:val="24"/>
        </w:rPr>
      </w:pPr>
    </w:p>
    <w:p>
      <w:pPr>
        <w:numPr>
          <w:ilvl w:val="0"/>
          <w:numId w:val="0"/>
        </w:numPr>
        <w:ind w:right="0" w:firstLine="0"/>
        <w:jc w:val="left"/>
        <w:rPr>
          <w:rFonts w:hint="eastAsia" w:ascii="宋体" w:hAnsi="宋体" w:eastAsia="宋体" w:cs="宋体"/>
          <w:sz w:val="24"/>
          <w:szCs w:val="24"/>
        </w:rPr>
      </w:pPr>
    </w:p>
    <w:p>
      <w:pPr>
        <w:numPr>
          <w:ilvl w:val="0"/>
          <w:numId w:val="0"/>
        </w:numPr>
        <w:ind w:right="0" w:firstLine="0"/>
        <w:jc w:val="left"/>
        <w:rPr>
          <w:rFonts w:hint="eastAsia" w:ascii="宋体" w:hAnsi="宋体" w:eastAsia="宋体" w:cs="宋体"/>
          <w:sz w:val="24"/>
          <w:szCs w:val="24"/>
        </w:rPr>
      </w:pPr>
    </w:p>
    <w:p>
      <w:pPr>
        <w:numPr>
          <w:ilvl w:val="0"/>
          <w:numId w:val="0"/>
        </w:numPr>
        <w:ind w:right="0" w:firstLine="0"/>
        <w:jc w:val="left"/>
        <w:rPr>
          <w:rFonts w:hint="eastAsia" w:ascii="宋体" w:hAnsi="宋体" w:eastAsia="宋体" w:cs="宋体"/>
          <w:sz w:val="24"/>
          <w:szCs w:val="24"/>
        </w:rPr>
      </w:pPr>
    </w:p>
    <w:p>
      <w:pPr>
        <w:numPr>
          <w:ilvl w:val="0"/>
          <w:numId w:val="0"/>
        </w:numPr>
        <w:ind w:right="0" w:firstLine="0"/>
        <w:jc w:val="left"/>
        <w:rPr>
          <w:rFonts w:hint="eastAsia" w:ascii="宋体" w:hAnsi="宋体" w:eastAsia="宋体" w:cs="宋体"/>
          <w:sz w:val="24"/>
          <w:szCs w:val="24"/>
        </w:rPr>
      </w:pPr>
    </w:p>
    <w:p>
      <w:pPr>
        <w:numPr>
          <w:ilvl w:val="0"/>
          <w:numId w:val="0"/>
        </w:numPr>
        <w:ind w:right="0" w:firstLine="0"/>
        <w:jc w:val="left"/>
        <w:rPr>
          <w:rFonts w:hint="eastAsia" w:ascii="宋体" w:hAnsi="宋体" w:eastAsia="宋体" w:cs="宋体"/>
          <w:sz w:val="24"/>
          <w:szCs w:val="24"/>
        </w:rPr>
      </w:pPr>
    </w:p>
    <w:p>
      <w:pPr>
        <w:numPr>
          <w:ilvl w:val="0"/>
          <w:numId w:val="0"/>
        </w:numPr>
        <w:ind w:right="0" w:firstLine="0"/>
        <w:jc w:val="left"/>
        <w:rPr>
          <w:rFonts w:hint="eastAsia" w:ascii="宋体" w:hAnsi="宋体" w:eastAsia="宋体" w:cs="宋体"/>
          <w:sz w:val="24"/>
          <w:szCs w:val="24"/>
        </w:rPr>
      </w:pPr>
    </w:p>
    <w:p>
      <w:pPr>
        <w:numPr>
          <w:ilvl w:val="0"/>
          <w:numId w:val="0"/>
        </w:numPr>
        <w:ind w:right="0" w:firstLine="0"/>
        <w:jc w:val="left"/>
        <w:rPr>
          <w:rFonts w:hint="eastAsia" w:ascii="宋体" w:hAnsi="宋体" w:eastAsia="宋体" w:cs="宋体"/>
          <w:sz w:val="24"/>
          <w:szCs w:val="24"/>
        </w:rPr>
      </w:pPr>
    </w:p>
    <w:p>
      <w:pPr>
        <w:numPr>
          <w:ilvl w:val="0"/>
          <w:numId w:val="0"/>
        </w:numPr>
        <w:ind w:right="0" w:firstLine="0"/>
        <w:jc w:val="left"/>
        <w:rPr>
          <w:rFonts w:hint="eastAsia" w:ascii="宋体" w:hAnsi="宋体" w:eastAsia="宋体" w:cs="宋体"/>
          <w:sz w:val="24"/>
          <w:szCs w:val="24"/>
        </w:rPr>
      </w:pPr>
    </w:p>
    <w:p>
      <w:pPr>
        <w:numPr>
          <w:ilvl w:val="0"/>
          <w:numId w:val="0"/>
        </w:numPr>
        <w:ind w:right="0" w:firstLine="0"/>
        <w:jc w:val="left"/>
        <w:rPr>
          <w:rFonts w:hint="eastAsia" w:ascii="宋体" w:hAnsi="宋体" w:eastAsia="宋体" w:cs="宋体"/>
          <w:sz w:val="24"/>
          <w:szCs w:val="24"/>
        </w:rPr>
      </w:pPr>
    </w:p>
    <w:p>
      <w:pPr>
        <w:numPr>
          <w:ilvl w:val="0"/>
          <w:numId w:val="0"/>
        </w:numPr>
        <w:ind w:right="0" w:firstLine="0"/>
        <w:jc w:val="left"/>
        <w:rPr>
          <w:rFonts w:hint="eastAsia" w:ascii="宋体" w:hAnsi="宋体" w:eastAsia="宋体" w:cs="宋体"/>
          <w:sz w:val="24"/>
          <w:szCs w:val="24"/>
        </w:rPr>
      </w:pPr>
    </w:p>
    <w:p>
      <w:pPr>
        <w:numPr>
          <w:ilvl w:val="0"/>
          <w:numId w:val="0"/>
        </w:numPr>
        <w:ind w:right="0" w:firstLine="0"/>
        <w:jc w:val="left"/>
        <w:rPr>
          <w:rFonts w:hint="eastAsia" w:ascii="宋体" w:hAnsi="宋体" w:eastAsia="宋体" w:cs="宋体"/>
          <w:sz w:val="24"/>
          <w:szCs w:val="24"/>
        </w:rPr>
      </w:pPr>
    </w:p>
    <w:p>
      <w:pPr>
        <w:numPr>
          <w:ilvl w:val="0"/>
          <w:numId w:val="0"/>
        </w:numPr>
        <w:ind w:right="0" w:firstLine="0"/>
        <w:jc w:val="left"/>
        <w:rPr>
          <w:rFonts w:hint="eastAsia" w:ascii="宋体" w:hAnsi="宋体" w:eastAsia="宋体" w:cs="宋体"/>
          <w:b/>
          <w:sz w:val="24"/>
          <w:szCs w:val="24"/>
        </w:rPr>
      </w:pPr>
    </w:p>
    <w:p>
      <w:pPr>
        <w:numPr>
          <w:ilvl w:val="0"/>
          <w:numId w:val="0"/>
        </w:numPr>
        <w:ind w:right="0" w:firstLine="0"/>
        <w:jc w:val="left"/>
        <w:rPr>
          <w:rFonts w:hint="eastAsia" w:ascii="宋体" w:hAnsi="宋体" w:eastAsia="宋体" w:cs="宋体"/>
          <w:b/>
          <w:sz w:val="24"/>
          <w:szCs w:val="24"/>
        </w:rPr>
      </w:pPr>
    </w:p>
    <w:p>
      <w:pPr>
        <w:numPr>
          <w:ilvl w:val="0"/>
          <w:numId w:val="0"/>
        </w:numPr>
        <w:ind w:right="0" w:firstLine="0"/>
        <w:jc w:val="left"/>
        <w:rPr>
          <w:rFonts w:hint="eastAsia" w:ascii="宋体" w:hAnsi="宋体" w:eastAsia="宋体" w:cs="宋体"/>
          <w:b/>
          <w:sz w:val="24"/>
          <w:szCs w:val="24"/>
        </w:rPr>
      </w:pPr>
    </w:p>
    <w:p>
      <w:pPr>
        <w:numPr>
          <w:ilvl w:val="0"/>
          <w:numId w:val="0"/>
        </w:numPr>
        <w:ind w:right="0" w:firstLine="0"/>
        <w:jc w:val="left"/>
        <w:rPr>
          <w:rFonts w:hint="eastAsia" w:ascii="宋体" w:hAnsi="宋体" w:eastAsia="宋体" w:cs="宋体"/>
          <w:b/>
          <w:sz w:val="24"/>
          <w:szCs w:val="24"/>
        </w:rPr>
      </w:pPr>
    </w:p>
    <w:p>
      <w:pPr>
        <w:numPr>
          <w:ilvl w:val="0"/>
          <w:numId w:val="0"/>
        </w:numPr>
        <w:ind w:right="0" w:firstLine="0"/>
        <w:jc w:val="left"/>
        <w:rPr>
          <w:rFonts w:hint="eastAsia" w:ascii="宋体" w:hAnsi="宋体" w:eastAsia="宋体" w:cs="宋体"/>
          <w:b/>
          <w:sz w:val="24"/>
          <w:szCs w:val="24"/>
        </w:rPr>
      </w:pPr>
    </w:p>
    <w:p>
      <w:pPr>
        <w:numPr>
          <w:ilvl w:val="0"/>
          <w:numId w:val="0"/>
        </w:numPr>
        <w:ind w:right="0" w:firstLine="0"/>
        <w:jc w:val="left"/>
        <w:rPr>
          <w:rFonts w:hint="eastAsia" w:ascii="宋体" w:hAnsi="宋体" w:eastAsia="宋体" w:cs="宋体"/>
          <w:b/>
          <w:sz w:val="24"/>
          <w:szCs w:val="24"/>
        </w:rPr>
      </w:pPr>
    </w:p>
    <w:p>
      <w:pPr>
        <w:numPr>
          <w:ilvl w:val="0"/>
          <w:numId w:val="0"/>
        </w:numPr>
        <w:ind w:right="0" w:firstLine="0"/>
        <w:jc w:val="left"/>
        <w:rPr>
          <w:rFonts w:hint="eastAsia" w:ascii="宋体" w:hAnsi="宋体" w:eastAsia="宋体" w:cs="宋体"/>
          <w:b/>
          <w:sz w:val="24"/>
          <w:szCs w:val="24"/>
        </w:rPr>
      </w:pPr>
      <w:r>
        <w:rPr>
          <w:rFonts w:hint="eastAsia" w:ascii="宋体" w:hAnsi="宋体" w:eastAsia="宋体" w:cs="宋体"/>
          <w:b/>
          <w:sz w:val="24"/>
          <w:szCs w:val="24"/>
        </w:rPr>
        <w:t>一、投标函（格式）</w:t>
      </w:r>
    </w:p>
    <w:p>
      <w:pPr>
        <w:numPr>
          <w:ilvl w:val="0"/>
          <w:numId w:val="0"/>
        </w:numPr>
        <w:ind w:right="0" w:firstLine="0"/>
        <w:jc w:val="left"/>
        <w:rPr>
          <w:rFonts w:hint="eastAsia" w:ascii="宋体" w:hAnsi="宋体" w:eastAsia="宋体" w:cs="宋体"/>
          <w:sz w:val="24"/>
          <w:szCs w:val="24"/>
        </w:rPr>
      </w:pPr>
    </w:p>
    <w:p>
      <w:pPr>
        <w:numPr>
          <w:ilvl w:val="0"/>
          <w:numId w:val="0"/>
        </w:numPr>
        <w:ind w:right="0" w:firstLine="0"/>
        <w:jc w:val="left"/>
        <w:rPr>
          <w:rFonts w:hint="eastAsia" w:ascii="宋体" w:hAnsi="宋体" w:eastAsia="宋体" w:cs="宋体"/>
          <w:sz w:val="24"/>
          <w:szCs w:val="24"/>
        </w:rPr>
      </w:pPr>
      <w:r>
        <w:rPr>
          <w:rFonts w:hint="eastAsia" w:ascii="宋体" w:hAnsi="宋体" w:eastAsia="宋体" w:cs="宋体"/>
          <w:sz w:val="24"/>
          <w:szCs w:val="24"/>
        </w:rPr>
        <w:t>扬州泰州国际机场投资建设有限责任公司：</w:t>
      </w:r>
    </w:p>
    <w:p>
      <w:pPr>
        <w:numPr>
          <w:ilvl w:val="0"/>
          <w:numId w:val="0"/>
        </w:numPr>
        <w:ind w:right="0" w:firstLine="0"/>
        <w:jc w:val="left"/>
        <w:rPr>
          <w:rFonts w:hint="eastAsia" w:ascii="宋体" w:hAnsi="宋体" w:eastAsia="宋体" w:cs="宋体"/>
          <w:sz w:val="24"/>
          <w:szCs w:val="24"/>
        </w:rPr>
      </w:pPr>
      <w:r>
        <w:rPr>
          <w:rFonts w:hint="eastAsia" w:ascii="宋体" w:hAnsi="宋体" w:eastAsia="宋体" w:cs="宋体"/>
          <w:sz w:val="24"/>
          <w:szCs w:val="24"/>
        </w:rPr>
        <w:t xml:space="preserve">    ________（投标人全称）________授权______(全权代表姓名、职务）______为全权代表，参加贵方组织的_____(项目名称）______的有关活动，为此：</w:t>
      </w:r>
    </w:p>
    <w:p>
      <w:pPr>
        <w:numPr>
          <w:ilvl w:val="0"/>
          <w:numId w:val="0"/>
        </w:numPr>
        <w:ind w:right="0" w:firstLine="0"/>
        <w:jc w:val="left"/>
        <w:rPr>
          <w:rFonts w:hint="eastAsia" w:ascii="宋体" w:hAnsi="宋体" w:eastAsia="宋体" w:cs="宋体"/>
          <w:sz w:val="24"/>
          <w:szCs w:val="24"/>
        </w:rPr>
      </w:pPr>
      <w:r>
        <w:rPr>
          <w:rFonts w:hint="eastAsia" w:ascii="宋体" w:hAnsi="宋体" w:eastAsia="宋体" w:cs="宋体"/>
          <w:sz w:val="24"/>
          <w:szCs w:val="24"/>
        </w:rPr>
        <w:t>1.提供投标文件规定的全部投标文件（正本___份，副本___份）。</w:t>
      </w:r>
    </w:p>
    <w:p>
      <w:pPr>
        <w:numPr>
          <w:ilvl w:val="0"/>
          <w:numId w:val="0"/>
        </w:numPr>
        <w:ind w:right="0" w:firstLine="0"/>
        <w:jc w:val="left"/>
        <w:rPr>
          <w:rFonts w:hint="eastAsia" w:ascii="宋体" w:hAnsi="宋体" w:eastAsia="宋体" w:cs="宋体"/>
          <w:sz w:val="24"/>
          <w:szCs w:val="24"/>
        </w:rPr>
      </w:pPr>
      <w:r>
        <w:rPr>
          <w:rFonts w:hint="eastAsia" w:ascii="宋体" w:hAnsi="宋体" w:eastAsia="宋体" w:cs="宋体"/>
          <w:sz w:val="24"/>
          <w:szCs w:val="24"/>
        </w:rPr>
        <w:t>2.提供按招标文件要求的货物的报价为人民币（大写）_______元（RMB_____）(详见报价清单）。</w:t>
      </w:r>
    </w:p>
    <w:p>
      <w:pPr>
        <w:numPr>
          <w:ilvl w:val="0"/>
          <w:numId w:val="0"/>
        </w:numPr>
        <w:ind w:right="0" w:firstLine="0"/>
        <w:jc w:val="left"/>
        <w:rPr>
          <w:rFonts w:hint="eastAsia" w:ascii="宋体" w:hAnsi="宋体" w:eastAsia="宋体" w:cs="宋体"/>
          <w:sz w:val="24"/>
          <w:szCs w:val="24"/>
        </w:rPr>
      </w:pPr>
      <w:r>
        <w:rPr>
          <w:rFonts w:hint="eastAsia" w:ascii="宋体" w:hAnsi="宋体" w:eastAsia="宋体" w:cs="宋体"/>
          <w:sz w:val="24"/>
          <w:szCs w:val="24"/>
        </w:rPr>
        <w:t>3.投标人将按招标文件的规定履行全部责任和义务。</w:t>
      </w:r>
    </w:p>
    <w:p>
      <w:pPr>
        <w:numPr>
          <w:ilvl w:val="0"/>
          <w:numId w:val="0"/>
        </w:numPr>
        <w:ind w:right="0" w:firstLine="0"/>
        <w:jc w:val="left"/>
        <w:rPr>
          <w:rFonts w:hint="eastAsia" w:ascii="宋体" w:hAnsi="宋体" w:eastAsia="宋体" w:cs="宋体"/>
          <w:sz w:val="24"/>
          <w:szCs w:val="24"/>
        </w:rPr>
      </w:pPr>
      <w:r>
        <w:rPr>
          <w:rFonts w:hint="eastAsia" w:ascii="宋体" w:hAnsi="宋体" w:eastAsia="宋体" w:cs="宋体"/>
          <w:sz w:val="24"/>
          <w:szCs w:val="24"/>
        </w:rPr>
        <w:t>4.投标人已详细审查全部招标文件，我们完全理解并同意放弃对招标文件提出的质疑及/或争议的权利。</w:t>
      </w:r>
    </w:p>
    <w:p>
      <w:pPr>
        <w:numPr>
          <w:ilvl w:val="0"/>
          <w:numId w:val="0"/>
        </w:numPr>
        <w:ind w:right="0" w:firstLine="0"/>
        <w:jc w:val="left"/>
        <w:rPr>
          <w:rFonts w:hint="eastAsia" w:ascii="宋体" w:hAnsi="宋体" w:eastAsia="宋体" w:cs="宋体"/>
          <w:sz w:val="24"/>
          <w:szCs w:val="24"/>
        </w:rPr>
      </w:pPr>
      <w:r>
        <w:rPr>
          <w:rFonts w:hint="eastAsia" w:ascii="宋体" w:hAnsi="宋体" w:eastAsia="宋体" w:cs="宋体"/>
          <w:sz w:val="24"/>
          <w:szCs w:val="24"/>
        </w:rPr>
        <w:t>5.愿意向贵方提供任何与该项投标文件有关的数据、情况和技术资料，完全理解贵方不一定接受最低价的投标文件或收到的任何投标文件。</w:t>
      </w:r>
    </w:p>
    <w:p>
      <w:pPr>
        <w:numPr>
          <w:ilvl w:val="0"/>
          <w:numId w:val="0"/>
        </w:numPr>
        <w:ind w:right="0" w:firstLine="0"/>
        <w:jc w:val="left"/>
        <w:rPr>
          <w:rFonts w:hint="eastAsia" w:ascii="宋体" w:hAnsi="宋体" w:eastAsia="宋体" w:cs="宋体"/>
          <w:sz w:val="24"/>
          <w:szCs w:val="24"/>
        </w:rPr>
      </w:pPr>
      <w:r>
        <w:rPr>
          <w:rFonts w:hint="eastAsia" w:ascii="宋体" w:hAnsi="宋体" w:eastAsia="宋体" w:cs="宋体"/>
          <w:sz w:val="24"/>
          <w:szCs w:val="24"/>
        </w:rPr>
        <w:t>6.我方授权贵方查询或调查我们递交的与本投标文件有关的声明、文件和资料，并同意在贵方的要求下提供相关文件或证书的原件及其他相关书面材料。</w:t>
      </w:r>
    </w:p>
    <w:p>
      <w:pPr>
        <w:numPr>
          <w:ilvl w:val="0"/>
          <w:numId w:val="0"/>
        </w:numPr>
        <w:ind w:right="0" w:firstLine="0"/>
        <w:jc w:val="left"/>
        <w:rPr>
          <w:rFonts w:hint="eastAsia" w:ascii="宋体" w:hAnsi="宋体" w:eastAsia="宋体" w:cs="宋体"/>
          <w:sz w:val="24"/>
          <w:szCs w:val="24"/>
        </w:rPr>
      </w:pPr>
      <w:r>
        <w:rPr>
          <w:rFonts w:hint="eastAsia" w:ascii="宋体" w:hAnsi="宋体" w:eastAsia="宋体" w:cs="宋体"/>
          <w:sz w:val="24"/>
          <w:szCs w:val="24"/>
        </w:rPr>
        <w:t>7.我方承诺：投标人在其本国使用我方提供的货物时，不存在任何已知的不合法的情形，也不存在任何已知的与第三方专利权、著作权、商标权或工业设计权相关的任何争议。如果有任何因招标人使用我方提供的货物而提起的侵权指控，我方将依法承担全部责任。</w:t>
      </w:r>
    </w:p>
    <w:p>
      <w:pPr>
        <w:numPr>
          <w:ilvl w:val="0"/>
          <w:numId w:val="0"/>
        </w:numPr>
        <w:ind w:right="0" w:firstLine="0"/>
        <w:jc w:val="left"/>
        <w:rPr>
          <w:rFonts w:hint="eastAsia" w:ascii="宋体" w:hAnsi="宋体" w:eastAsia="宋体" w:cs="宋体"/>
          <w:sz w:val="24"/>
          <w:szCs w:val="24"/>
        </w:rPr>
      </w:pPr>
      <w:r>
        <w:rPr>
          <w:rFonts w:hint="eastAsia" w:ascii="宋体" w:hAnsi="宋体" w:eastAsia="宋体" w:cs="宋体"/>
          <w:sz w:val="24"/>
          <w:szCs w:val="24"/>
        </w:rPr>
        <w:t>8.我方承诺：现阶段国家没有标准的产品，在国家标准出台后我方将必须根据招标人要求无偿升级。</w:t>
      </w:r>
    </w:p>
    <w:p>
      <w:pPr>
        <w:numPr>
          <w:ilvl w:val="0"/>
          <w:numId w:val="0"/>
        </w:numPr>
        <w:ind w:right="0" w:firstLine="0"/>
        <w:jc w:val="left"/>
        <w:rPr>
          <w:rFonts w:hint="eastAsia" w:ascii="宋体" w:hAnsi="宋体" w:eastAsia="宋体" w:cs="宋体"/>
          <w:sz w:val="24"/>
          <w:szCs w:val="24"/>
        </w:rPr>
      </w:pPr>
      <w:r>
        <w:rPr>
          <w:rFonts w:hint="eastAsia" w:ascii="宋体" w:hAnsi="宋体" w:eastAsia="宋体" w:cs="宋体"/>
          <w:sz w:val="24"/>
          <w:szCs w:val="24"/>
        </w:rPr>
        <w:t>9.我方承诺：从中标通知书发出/合同签订之日起____日历日内完成供货工作。</w:t>
      </w:r>
    </w:p>
    <w:p>
      <w:pPr>
        <w:numPr>
          <w:ilvl w:val="0"/>
          <w:numId w:val="0"/>
        </w:numPr>
        <w:ind w:right="0" w:firstLine="0"/>
        <w:jc w:val="left"/>
        <w:rPr>
          <w:rFonts w:hint="eastAsia" w:ascii="宋体" w:hAnsi="宋体" w:eastAsia="宋体" w:cs="宋体"/>
          <w:sz w:val="24"/>
          <w:szCs w:val="24"/>
        </w:rPr>
      </w:pPr>
      <w:r>
        <w:rPr>
          <w:rFonts w:hint="eastAsia" w:ascii="宋体" w:hAnsi="宋体" w:eastAsia="宋体" w:cs="宋体"/>
          <w:sz w:val="24"/>
          <w:szCs w:val="24"/>
        </w:rPr>
        <w:t>10.我方承诺：本项目质保期___个月，质保期内非人为损坏所发生的故障或破损免费更换和维修。</w:t>
      </w:r>
    </w:p>
    <w:p>
      <w:pPr>
        <w:numPr>
          <w:ilvl w:val="0"/>
          <w:numId w:val="0"/>
        </w:numPr>
        <w:ind w:right="0" w:firstLine="0"/>
        <w:jc w:val="left"/>
        <w:rPr>
          <w:rFonts w:hint="eastAsia" w:ascii="宋体" w:hAnsi="宋体" w:eastAsia="宋体" w:cs="宋体"/>
          <w:sz w:val="24"/>
          <w:szCs w:val="24"/>
        </w:rPr>
      </w:pPr>
      <w:r>
        <w:rPr>
          <w:rFonts w:hint="eastAsia" w:ascii="宋体" w:hAnsi="宋体" w:eastAsia="宋体" w:cs="宋体"/>
          <w:sz w:val="24"/>
          <w:szCs w:val="24"/>
        </w:rPr>
        <w:t>11.与本投标文件有关的一切往来联系电话（手机）：___________________;邮件地址___________________.</w:t>
      </w:r>
    </w:p>
    <w:p>
      <w:pPr>
        <w:numPr>
          <w:ilvl w:val="0"/>
          <w:numId w:val="0"/>
        </w:numPr>
        <w:ind w:right="0" w:firstLine="0"/>
        <w:jc w:val="left"/>
        <w:rPr>
          <w:rFonts w:hint="eastAsia" w:ascii="宋体" w:hAnsi="宋体" w:eastAsia="宋体" w:cs="宋体"/>
          <w:sz w:val="24"/>
          <w:szCs w:val="24"/>
        </w:rPr>
      </w:pPr>
    </w:p>
    <w:p>
      <w:pPr>
        <w:numPr>
          <w:ilvl w:val="0"/>
          <w:numId w:val="0"/>
        </w:numPr>
        <w:ind w:right="0" w:firstLine="0"/>
        <w:jc w:val="left"/>
        <w:rPr>
          <w:rFonts w:hint="eastAsia" w:ascii="宋体" w:hAnsi="宋体" w:eastAsia="宋体" w:cs="宋体"/>
          <w:sz w:val="24"/>
          <w:szCs w:val="24"/>
        </w:rPr>
      </w:pPr>
    </w:p>
    <w:p>
      <w:pPr>
        <w:numPr>
          <w:ilvl w:val="0"/>
          <w:numId w:val="0"/>
        </w:numPr>
        <w:ind w:right="0" w:firstLine="0"/>
        <w:jc w:val="left"/>
        <w:rPr>
          <w:rFonts w:hint="eastAsia" w:ascii="宋体" w:hAnsi="宋体" w:eastAsia="宋体" w:cs="宋体"/>
          <w:sz w:val="24"/>
          <w:szCs w:val="24"/>
        </w:rPr>
      </w:pPr>
    </w:p>
    <w:p>
      <w:pPr>
        <w:numPr>
          <w:ilvl w:val="0"/>
          <w:numId w:val="0"/>
        </w:numPr>
        <w:ind w:right="0" w:firstLine="0"/>
        <w:jc w:val="left"/>
        <w:rPr>
          <w:rFonts w:hint="eastAsia" w:ascii="宋体" w:hAnsi="宋体" w:eastAsia="宋体" w:cs="宋体"/>
          <w:sz w:val="24"/>
          <w:szCs w:val="24"/>
        </w:rPr>
      </w:pPr>
    </w:p>
    <w:p>
      <w:pPr>
        <w:numPr>
          <w:ilvl w:val="0"/>
          <w:numId w:val="0"/>
        </w:numPr>
        <w:ind w:right="0" w:firstLine="0"/>
        <w:jc w:val="left"/>
        <w:rPr>
          <w:rFonts w:hint="eastAsia" w:ascii="宋体" w:hAnsi="宋体" w:eastAsia="宋体" w:cs="宋体"/>
          <w:sz w:val="24"/>
          <w:szCs w:val="24"/>
        </w:rPr>
      </w:pPr>
    </w:p>
    <w:p>
      <w:pPr>
        <w:numPr>
          <w:ilvl w:val="0"/>
          <w:numId w:val="0"/>
        </w:numPr>
        <w:ind w:right="0" w:firstLine="0"/>
        <w:jc w:val="left"/>
        <w:rPr>
          <w:rFonts w:hint="eastAsia" w:ascii="宋体" w:hAnsi="宋体" w:eastAsia="宋体" w:cs="宋体"/>
          <w:sz w:val="24"/>
          <w:szCs w:val="24"/>
        </w:rPr>
      </w:pPr>
    </w:p>
    <w:p>
      <w:pPr>
        <w:numPr>
          <w:ilvl w:val="0"/>
          <w:numId w:val="0"/>
        </w:numPr>
        <w:ind w:right="0" w:firstLine="0"/>
        <w:jc w:val="left"/>
        <w:rPr>
          <w:rFonts w:hint="eastAsia" w:ascii="宋体" w:hAnsi="宋体" w:eastAsia="宋体" w:cs="宋体"/>
          <w:sz w:val="24"/>
          <w:szCs w:val="24"/>
        </w:rPr>
      </w:pPr>
    </w:p>
    <w:p>
      <w:pPr>
        <w:numPr>
          <w:ilvl w:val="0"/>
          <w:numId w:val="0"/>
        </w:numPr>
        <w:ind w:right="0" w:firstLine="0"/>
        <w:jc w:val="right"/>
        <w:rPr>
          <w:rFonts w:hint="eastAsia" w:ascii="宋体" w:hAnsi="宋体" w:eastAsia="宋体" w:cs="宋体"/>
          <w:sz w:val="24"/>
          <w:szCs w:val="24"/>
        </w:rPr>
      </w:pPr>
      <w:r>
        <w:rPr>
          <w:rFonts w:hint="eastAsia" w:ascii="宋体" w:hAnsi="宋体" w:eastAsia="宋体" w:cs="宋体"/>
          <w:sz w:val="24"/>
          <w:szCs w:val="24"/>
        </w:rPr>
        <w:t>投标人名称（盖章）：_____________________</w:t>
      </w:r>
    </w:p>
    <w:p>
      <w:pPr>
        <w:numPr>
          <w:ilvl w:val="0"/>
          <w:numId w:val="0"/>
        </w:numPr>
        <w:ind w:right="0" w:firstLine="0"/>
        <w:jc w:val="right"/>
        <w:rPr>
          <w:rFonts w:hint="eastAsia" w:ascii="宋体" w:hAnsi="宋体" w:eastAsia="宋体" w:cs="宋体"/>
          <w:sz w:val="24"/>
          <w:szCs w:val="24"/>
        </w:rPr>
      </w:pPr>
      <w:r>
        <w:rPr>
          <w:rFonts w:hint="eastAsia" w:ascii="宋体" w:hAnsi="宋体" w:eastAsia="宋体" w:cs="宋体"/>
          <w:sz w:val="24"/>
          <w:szCs w:val="24"/>
        </w:rPr>
        <w:t>投标人代表（签字）：_____________________</w:t>
      </w:r>
    </w:p>
    <w:p>
      <w:pPr>
        <w:numPr>
          <w:ilvl w:val="0"/>
          <w:numId w:val="0"/>
        </w:numPr>
        <w:ind w:right="0" w:firstLine="0"/>
        <w:jc w:val="right"/>
        <w:rPr>
          <w:rFonts w:hint="eastAsia" w:ascii="宋体" w:hAnsi="宋体" w:eastAsia="宋体" w:cs="宋体"/>
          <w:sz w:val="24"/>
          <w:szCs w:val="24"/>
        </w:rPr>
      </w:pPr>
      <w:r>
        <w:rPr>
          <w:rFonts w:hint="eastAsia" w:ascii="宋体" w:hAnsi="宋体" w:eastAsia="宋体" w:cs="宋体"/>
          <w:sz w:val="24"/>
          <w:szCs w:val="24"/>
        </w:rPr>
        <w:t>日             期：_____________________</w:t>
      </w:r>
    </w:p>
    <w:p>
      <w:pPr>
        <w:numPr>
          <w:ilvl w:val="0"/>
          <w:numId w:val="0"/>
        </w:numPr>
        <w:ind w:right="0" w:firstLine="0"/>
        <w:jc w:val="left"/>
        <w:rPr>
          <w:rFonts w:hint="eastAsia" w:ascii="宋体" w:hAnsi="宋体" w:eastAsia="宋体" w:cs="宋体"/>
          <w:sz w:val="24"/>
          <w:szCs w:val="24"/>
        </w:rPr>
      </w:pPr>
    </w:p>
    <w:p>
      <w:pPr>
        <w:numPr>
          <w:ilvl w:val="0"/>
          <w:numId w:val="0"/>
        </w:numPr>
        <w:ind w:right="0" w:firstLine="0"/>
        <w:jc w:val="left"/>
        <w:rPr>
          <w:rFonts w:hint="eastAsia" w:ascii="宋体" w:hAnsi="宋体" w:eastAsia="宋体" w:cs="宋体"/>
          <w:sz w:val="24"/>
          <w:szCs w:val="24"/>
        </w:rPr>
      </w:pPr>
    </w:p>
    <w:p>
      <w:pPr>
        <w:numPr>
          <w:ilvl w:val="0"/>
          <w:numId w:val="0"/>
        </w:numPr>
        <w:ind w:right="0" w:firstLine="0"/>
        <w:jc w:val="left"/>
        <w:rPr>
          <w:rFonts w:hint="eastAsia" w:ascii="宋体" w:hAnsi="宋体" w:eastAsia="宋体" w:cs="宋体"/>
          <w:sz w:val="24"/>
          <w:szCs w:val="24"/>
        </w:rPr>
      </w:pPr>
    </w:p>
    <w:p>
      <w:pPr>
        <w:numPr>
          <w:ilvl w:val="0"/>
          <w:numId w:val="0"/>
        </w:numPr>
        <w:ind w:right="0" w:firstLine="0"/>
        <w:jc w:val="left"/>
        <w:rPr>
          <w:rFonts w:hint="eastAsia" w:ascii="宋体" w:hAnsi="宋体" w:eastAsia="宋体" w:cs="宋体"/>
          <w:sz w:val="24"/>
          <w:szCs w:val="24"/>
        </w:rPr>
      </w:pPr>
    </w:p>
    <w:p>
      <w:pPr>
        <w:numPr>
          <w:ilvl w:val="0"/>
          <w:numId w:val="0"/>
        </w:numPr>
        <w:ind w:right="0" w:firstLine="0"/>
        <w:jc w:val="left"/>
        <w:rPr>
          <w:rFonts w:hint="eastAsia" w:ascii="宋体" w:hAnsi="宋体" w:eastAsia="宋体" w:cs="宋体"/>
          <w:sz w:val="24"/>
          <w:szCs w:val="24"/>
        </w:rPr>
      </w:pPr>
    </w:p>
    <w:p>
      <w:pPr>
        <w:numPr>
          <w:ilvl w:val="0"/>
          <w:numId w:val="0"/>
        </w:numPr>
        <w:ind w:right="0" w:firstLine="0"/>
        <w:jc w:val="left"/>
        <w:rPr>
          <w:rFonts w:hint="eastAsia" w:ascii="宋体" w:hAnsi="宋体" w:eastAsia="宋体" w:cs="宋体"/>
          <w:sz w:val="24"/>
          <w:szCs w:val="24"/>
        </w:rPr>
      </w:pPr>
    </w:p>
    <w:p>
      <w:pPr>
        <w:numPr>
          <w:ilvl w:val="0"/>
          <w:numId w:val="0"/>
        </w:numPr>
        <w:ind w:right="0" w:firstLine="0"/>
        <w:jc w:val="left"/>
        <w:rPr>
          <w:rFonts w:hint="eastAsia" w:ascii="宋体" w:hAnsi="宋体" w:eastAsia="宋体" w:cs="宋体"/>
          <w:b/>
          <w:sz w:val="24"/>
          <w:szCs w:val="24"/>
        </w:rPr>
      </w:pPr>
    </w:p>
    <w:p>
      <w:pPr>
        <w:numPr>
          <w:ilvl w:val="0"/>
          <w:numId w:val="0"/>
        </w:numPr>
        <w:ind w:right="0" w:firstLine="0"/>
        <w:jc w:val="left"/>
        <w:rPr>
          <w:rFonts w:hint="eastAsia" w:ascii="宋体" w:hAnsi="宋体" w:eastAsia="宋体" w:cs="宋体"/>
          <w:b/>
          <w:sz w:val="24"/>
          <w:szCs w:val="24"/>
        </w:rPr>
      </w:pPr>
    </w:p>
    <w:p>
      <w:pPr>
        <w:numPr>
          <w:ilvl w:val="0"/>
          <w:numId w:val="0"/>
        </w:numPr>
        <w:ind w:right="0" w:firstLine="0"/>
        <w:jc w:val="left"/>
        <w:rPr>
          <w:rFonts w:hint="eastAsia" w:ascii="宋体" w:hAnsi="宋体" w:eastAsia="宋体" w:cs="宋体"/>
          <w:b/>
          <w:sz w:val="24"/>
          <w:szCs w:val="24"/>
        </w:rPr>
      </w:pPr>
      <w:r>
        <w:rPr>
          <w:rFonts w:hint="eastAsia" w:ascii="宋体" w:hAnsi="宋体" w:eastAsia="宋体" w:cs="宋体"/>
          <w:b/>
          <w:sz w:val="24"/>
          <w:szCs w:val="24"/>
        </w:rPr>
        <w:t>二、报价清单（格式）</w:t>
      </w:r>
    </w:p>
    <w:p>
      <w:pPr>
        <w:numPr>
          <w:ilvl w:val="0"/>
          <w:numId w:val="0"/>
        </w:numPr>
        <w:ind w:right="0" w:firstLine="0"/>
        <w:jc w:val="left"/>
        <w:rPr>
          <w:rFonts w:hint="eastAsia" w:ascii="宋体" w:hAnsi="宋体" w:eastAsia="宋体" w:cs="宋体"/>
          <w:sz w:val="24"/>
          <w:szCs w:val="24"/>
        </w:rPr>
      </w:pPr>
    </w:p>
    <w:p>
      <w:pPr>
        <w:numPr>
          <w:ilvl w:val="0"/>
          <w:numId w:val="0"/>
        </w:numPr>
        <w:ind w:right="0" w:firstLine="0"/>
        <w:jc w:val="left"/>
        <w:rPr>
          <w:rFonts w:hint="eastAsia" w:ascii="宋体" w:hAnsi="宋体" w:eastAsia="宋体" w:cs="宋体"/>
          <w:sz w:val="24"/>
          <w:szCs w:val="24"/>
        </w:rPr>
      </w:pPr>
      <w:r>
        <w:rPr>
          <w:rFonts w:hint="eastAsia" w:ascii="宋体" w:hAnsi="宋体" w:eastAsia="宋体" w:cs="宋体"/>
          <w:sz w:val="24"/>
          <w:szCs w:val="24"/>
        </w:rPr>
        <w:t>项目名称：</w:t>
      </w:r>
    </w:p>
    <w:tbl>
      <w:tblPr>
        <w:tblStyle w:val="5"/>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14"/>
        <w:gridCol w:w="765"/>
        <w:gridCol w:w="1005"/>
        <w:gridCol w:w="2025"/>
        <w:gridCol w:w="1171"/>
        <w:gridCol w:w="1421"/>
        <w:gridCol w:w="14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14" w:type="dxa"/>
            <w:vAlign w:val="center"/>
          </w:tcPr>
          <w:p>
            <w:pPr>
              <w:numPr>
                <w:ilvl w:val="0"/>
                <w:numId w:val="0"/>
              </w:numPr>
              <w:ind w:right="0" w:firstLine="0"/>
              <w:jc w:val="left"/>
              <w:rPr>
                <w:rFonts w:hint="eastAsia" w:ascii="宋体" w:hAnsi="宋体" w:eastAsia="宋体" w:cs="宋体"/>
                <w:sz w:val="24"/>
                <w:szCs w:val="24"/>
              </w:rPr>
            </w:pPr>
            <w:r>
              <w:rPr>
                <w:rFonts w:hint="eastAsia" w:ascii="宋体" w:hAnsi="宋体" w:eastAsia="宋体" w:cs="宋体"/>
                <w:sz w:val="24"/>
                <w:szCs w:val="24"/>
              </w:rPr>
              <w:t>序号</w:t>
            </w:r>
          </w:p>
        </w:tc>
        <w:tc>
          <w:tcPr>
            <w:tcW w:w="1770" w:type="dxa"/>
            <w:gridSpan w:val="2"/>
            <w:vAlign w:val="center"/>
          </w:tcPr>
          <w:p>
            <w:pPr>
              <w:numPr>
                <w:ilvl w:val="0"/>
                <w:numId w:val="0"/>
              </w:numPr>
              <w:ind w:right="0" w:firstLine="0"/>
              <w:jc w:val="center"/>
              <w:rPr>
                <w:rFonts w:hint="eastAsia" w:ascii="宋体" w:hAnsi="宋体" w:eastAsia="宋体" w:cs="宋体"/>
                <w:sz w:val="24"/>
                <w:szCs w:val="24"/>
              </w:rPr>
            </w:pPr>
            <w:r>
              <w:rPr>
                <w:rFonts w:hint="eastAsia" w:ascii="宋体" w:hAnsi="宋体" w:eastAsia="宋体" w:cs="宋体"/>
                <w:sz w:val="24"/>
                <w:szCs w:val="24"/>
              </w:rPr>
              <w:t>品名</w:t>
            </w:r>
          </w:p>
        </w:tc>
        <w:tc>
          <w:tcPr>
            <w:tcW w:w="2025" w:type="dxa"/>
            <w:vAlign w:val="center"/>
          </w:tcPr>
          <w:p>
            <w:pPr>
              <w:numPr>
                <w:ilvl w:val="0"/>
                <w:numId w:val="0"/>
              </w:numPr>
              <w:ind w:right="0" w:firstLine="0"/>
              <w:jc w:val="center"/>
              <w:rPr>
                <w:rFonts w:hint="eastAsia" w:ascii="宋体" w:hAnsi="宋体" w:eastAsia="宋体" w:cs="宋体"/>
                <w:sz w:val="24"/>
                <w:szCs w:val="24"/>
              </w:rPr>
            </w:pPr>
            <w:r>
              <w:rPr>
                <w:rFonts w:hint="eastAsia" w:ascii="宋体" w:hAnsi="宋体" w:eastAsia="宋体" w:cs="宋体"/>
                <w:sz w:val="24"/>
                <w:szCs w:val="24"/>
              </w:rPr>
              <w:t>型号及配置参数</w:t>
            </w:r>
          </w:p>
        </w:tc>
        <w:tc>
          <w:tcPr>
            <w:tcW w:w="1171" w:type="dxa"/>
            <w:vAlign w:val="center"/>
          </w:tcPr>
          <w:p>
            <w:pPr>
              <w:numPr>
                <w:ilvl w:val="0"/>
                <w:numId w:val="0"/>
              </w:numPr>
              <w:ind w:right="0" w:firstLine="0"/>
              <w:jc w:val="center"/>
              <w:rPr>
                <w:rFonts w:hint="eastAsia" w:ascii="宋体" w:hAnsi="宋体" w:eastAsia="宋体" w:cs="宋体"/>
                <w:sz w:val="24"/>
                <w:szCs w:val="24"/>
              </w:rPr>
            </w:pPr>
            <w:r>
              <w:rPr>
                <w:rFonts w:hint="eastAsia" w:ascii="宋体" w:hAnsi="宋体" w:eastAsia="宋体" w:cs="宋体"/>
                <w:sz w:val="24"/>
                <w:szCs w:val="24"/>
              </w:rPr>
              <w:t>数量</w:t>
            </w:r>
          </w:p>
        </w:tc>
        <w:tc>
          <w:tcPr>
            <w:tcW w:w="1421" w:type="dxa"/>
            <w:vAlign w:val="center"/>
          </w:tcPr>
          <w:p>
            <w:pPr>
              <w:numPr>
                <w:ilvl w:val="0"/>
                <w:numId w:val="0"/>
              </w:numPr>
              <w:ind w:right="0" w:firstLine="0"/>
              <w:jc w:val="center"/>
              <w:rPr>
                <w:rFonts w:hint="eastAsia" w:ascii="宋体" w:hAnsi="宋体" w:eastAsia="宋体" w:cs="宋体"/>
                <w:sz w:val="24"/>
                <w:szCs w:val="24"/>
              </w:rPr>
            </w:pPr>
            <w:r>
              <w:rPr>
                <w:rFonts w:hint="eastAsia" w:ascii="宋体" w:hAnsi="宋体" w:eastAsia="宋体" w:cs="宋体"/>
                <w:sz w:val="24"/>
                <w:szCs w:val="24"/>
              </w:rPr>
              <w:t>不含税</w:t>
            </w:r>
          </w:p>
          <w:p>
            <w:pPr>
              <w:numPr>
                <w:ilvl w:val="0"/>
                <w:numId w:val="0"/>
              </w:numPr>
              <w:ind w:right="0" w:firstLine="0"/>
              <w:jc w:val="center"/>
              <w:rPr>
                <w:rFonts w:hint="eastAsia" w:ascii="宋体" w:hAnsi="宋体" w:eastAsia="宋体" w:cs="宋体"/>
                <w:sz w:val="24"/>
                <w:szCs w:val="24"/>
              </w:rPr>
            </w:pPr>
            <w:r>
              <w:rPr>
                <w:rFonts w:hint="eastAsia" w:ascii="宋体" w:hAnsi="宋体" w:eastAsia="宋体" w:cs="宋体"/>
                <w:sz w:val="24"/>
                <w:szCs w:val="24"/>
              </w:rPr>
              <w:t>单价（元）</w:t>
            </w:r>
          </w:p>
        </w:tc>
        <w:tc>
          <w:tcPr>
            <w:tcW w:w="1421" w:type="dxa"/>
            <w:vAlign w:val="center"/>
          </w:tcPr>
          <w:p>
            <w:pPr>
              <w:numPr>
                <w:ilvl w:val="0"/>
                <w:numId w:val="0"/>
              </w:numPr>
              <w:ind w:right="0" w:firstLine="0"/>
              <w:jc w:val="center"/>
              <w:rPr>
                <w:rFonts w:hint="eastAsia" w:ascii="宋体" w:hAnsi="宋体" w:eastAsia="宋体" w:cs="宋体"/>
                <w:sz w:val="24"/>
                <w:szCs w:val="24"/>
              </w:rPr>
            </w:pPr>
            <w:r>
              <w:rPr>
                <w:rFonts w:hint="eastAsia" w:ascii="宋体" w:hAnsi="宋体" w:eastAsia="宋体" w:cs="宋体"/>
                <w:sz w:val="24"/>
                <w:szCs w:val="24"/>
              </w:rPr>
              <w:t>不含税</w:t>
            </w:r>
          </w:p>
          <w:p>
            <w:pPr>
              <w:numPr>
                <w:ilvl w:val="0"/>
                <w:numId w:val="0"/>
              </w:numPr>
              <w:ind w:right="0" w:firstLine="0"/>
              <w:jc w:val="center"/>
              <w:rPr>
                <w:rFonts w:hint="eastAsia" w:ascii="宋体" w:hAnsi="宋体" w:eastAsia="宋体" w:cs="宋体"/>
                <w:sz w:val="24"/>
                <w:szCs w:val="24"/>
              </w:rPr>
            </w:pPr>
            <w:r>
              <w:rPr>
                <w:rFonts w:hint="eastAsia" w:ascii="宋体" w:hAnsi="宋体" w:eastAsia="宋体" w:cs="宋体"/>
                <w:sz w:val="24"/>
                <w:szCs w:val="24"/>
              </w:rPr>
              <w:t>总价（元）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14" w:type="dxa"/>
            <w:vAlign w:val="center"/>
          </w:tcPr>
          <w:p>
            <w:pPr>
              <w:numPr>
                <w:ilvl w:val="0"/>
                <w:numId w:val="0"/>
              </w:numPr>
              <w:ind w:right="0" w:firstLine="0"/>
              <w:jc w:val="center"/>
              <w:rPr>
                <w:rFonts w:hint="eastAsia" w:ascii="宋体" w:hAnsi="宋体" w:eastAsia="宋体" w:cs="宋体"/>
                <w:sz w:val="24"/>
                <w:szCs w:val="24"/>
              </w:rPr>
            </w:pPr>
            <w:r>
              <w:rPr>
                <w:rFonts w:hint="eastAsia" w:ascii="宋体" w:hAnsi="宋体" w:eastAsia="宋体" w:cs="宋体"/>
                <w:sz w:val="24"/>
                <w:szCs w:val="24"/>
              </w:rPr>
              <w:t>1</w:t>
            </w:r>
          </w:p>
        </w:tc>
        <w:tc>
          <w:tcPr>
            <w:tcW w:w="1770" w:type="dxa"/>
            <w:gridSpan w:val="2"/>
            <w:vAlign w:val="center"/>
          </w:tcPr>
          <w:p>
            <w:pPr>
              <w:numPr>
                <w:ilvl w:val="0"/>
                <w:numId w:val="0"/>
              </w:numPr>
              <w:ind w:right="0" w:firstLine="0"/>
              <w:jc w:val="left"/>
              <w:rPr>
                <w:rFonts w:hint="eastAsia" w:ascii="宋体" w:hAnsi="宋体" w:eastAsia="宋体" w:cs="宋体"/>
                <w:sz w:val="24"/>
                <w:szCs w:val="24"/>
              </w:rPr>
            </w:pPr>
          </w:p>
        </w:tc>
        <w:tc>
          <w:tcPr>
            <w:tcW w:w="2025" w:type="dxa"/>
            <w:vAlign w:val="center"/>
          </w:tcPr>
          <w:p>
            <w:pPr>
              <w:numPr>
                <w:ilvl w:val="0"/>
                <w:numId w:val="0"/>
              </w:numPr>
              <w:ind w:right="0" w:firstLine="0"/>
              <w:jc w:val="left"/>
              <w:rPr>
                <w:rFonts w:hint="eastAsia" w:ascii="宋体" w:hAnsi="宋体" w:eastAsia="宋体" w:cs="宋体"/>
                <w:sz w:val="24"/>
                <w:szCs w:val="24"/>
              </w:rPr>
            </w:pPr>
          </w:p>
        </w:tc>
        <w:tc>
          <w:tcPr>
            <w:tcW w:w="1171" w:type="dxa"/>
            <w:vAlign w:val="center"/>
          </w:tcPr>
          <w:p>
            <w:pPr>
              <w:numPr>
                <w:ilvl w:val="0"/>
                <w:numId w:val="0"/>
              </w:numPr>
              <w:ind w:right="0" w:firstLine="0"/>
              <w:jc w:val="left"/>
              <w:rPr>
                <w:rFonts w:hint="eastAsia" w:ascii="宋体" w:hAnsi="宋体" w:eastAsia="宋体" w:cs="宋体"/>
                <w:sz w:val="24"/>
                <w:szCs w:val="24"/>
              </w:rPr>
            </w:pPr>
          </w:p>
        </w:tc>
        <w:tc>
          <w:tcPr>
            <w:tcW w:w="1421" w:type="dxa"/>
            <w:vAlign w:val="center"/>
          </w:tcPr>
          <w:p>
            <w:pPr>
              <w:numPr>
                <w:ilvl w:val="0"/>
                <w:numId w:val="0"/>
              </w:numPr>
              <w:ind w:right="0" w:firstLine="0"/>
              <w:jc w:val="left"/>
              <w:rPr>
                <w:rFonts w:hint="eastAsia" w:ascii="宋体" w:hAnsi="宋体" w:eastAsia="宋体" w:cs="宋体"/>
                <w:sz w:val="24"/>
                <w:szCs w:val="24"/>
              </w:rPr>
            </w:pPr>
          </w:p>
        </w:tc>
        <w:tc>
          <w:tcPr>
            <w:tcW w:w="1421" w:type="dxa"/>
            <w:vAlign w:val="center"/>
          </w:tcPr>
          <w:p>
            <w:pPr>
              <w:numPr>
                <w:ilvl w:val="0"/>
                <w:numId w:val="0"/>
              </w:numPr>
              <w:ind w:right="0" w:firstLine="0"/>
              <w:jc w:val="left"/>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14" w:type="dxa"/>
            <w:vAlign w:val="center"/>
          </w:tcPr>
          <w:p>
            <w:pPr>
              <w:numPr>
                <w:ilvl w:val="0"/>
                <w:numId w:val="0"/>
              </w:numPr>
              <w:ind w:right="0" w:firstLine="0"/>
              <w:jc w:val="center"/>
              <w:rPr>
                <w:rFonts w:hint="eastAsia" w:ascii="宋体" w:hAnsi="宋体" w:eastAsia="宋体" w:cs="宋体"/>
                <w:sz w:val="24"/>
                <w:szCs w:val="24"/>
              </w:rPr>
            </w:pPr>
            <w:r>
              <w:rPr>
                <w:rFonts w:hint="eastAsia" w:ascii="宋体" w:hAnsi="宋体" w:eastAsia="宋体" w:cs="宋体"/>
                <w:sz w:val="24"/>
                <w:szCs w:val="24"/>
              </w:rPr>
              <w:t>2</w:t>
            </w:r>
          </w:p>
        </w:tc>
        <w:tc>
          <w:tcPr>
            <w:tcW w:w="1770" w:type="dxa"/>
            <w:gridSpan w:val="2"/>
            <w:vAlign w:val="center"/>
          </w:tcPr>
          <w:p>
            <w:pPr>
              <w:numPr>
                <w:ilvl w:val="0"/>
                <w:numId w:val="0"/>
              </w:numPr>
              <w:ind w:right="0" w:firstLine="0"/>
              <w:jc w:val="left"/>
              <w:rPr>
                <w:rFonts w:hint="eastAsia" w:ascii="宋体" w:hAnsi="宋体" w:eastAsia="宋体" w:cs="宋体"/>
                <w:sz w:val="24"/>
                <w:szCs w:val="24"/>
              </w:rPr>
            </w:pPr>
          </w:p>
        </w:tc>
        <w:tc>
          <w:tcPr>
            <w:tcW w:w="2025" w:type="dxa"/>
            <w:vAlign w:val="center"/>
          </w:tcPr>
          <w:p>
            <w:pPr>
              <w:numPr>
                <w:ilvl w:val="0"/>
                <w:numId w:val="0"/>
              </w:numPr>
              <w:ind w:right="0" w:firstLine="0"/>
              <w:jc w:val="left"/>
              <w:rPr>
                <w:rFonts w:hint="eastAsia" w:ascii="宋体" w:hAnsi="宋体" w:eastAsia="宋体" w:cs="宋体"/>
                <w:sz w:val="24"/>
                <w:szCs w:val="24"/>
              </w:rPr>
            </w:pPr>
          </w:p>
        </w:tc>
        <w:tc>
          <w:tcPr>
            <w:tcW w:w="1171" w:type="dxa"/>
            <w:vAlign w:val="center"/>
          </w:tcPr>
          <w:p>
            <w:pPr>
              <w:numPr>
                <w:ilvl w:val="0"/>
                <w:numId w:val="0"/>
              </w:numPr>
              <w:ind w:right="0" w:firstLine="0"/>
              <w:jc w:val="left"/>
              <w:rPr>
                <w:rFonts w:hint="eastAsia" w:ascii="宋体" w:hAnsi="宋体" w:eastAsia="宋体" w:cs="宋体"/>
                <w:sz w:val="24"/>
                <w:szCs w:val="24"/>
              </w:rPr>
            </w:pPr>
          </w:p>
        </w:tc>
        <w:tc>
          <w:tcPr>
            <w:tcW w:w="1421" w:type="dxa"/>
            <w:vAlign w:val="center"/>
          </w:tcPr>
          <w:p>
            <w:pPr>
              <w:numPr>
                <w:ilvl w:val="0"/>
                <w:numId w:val="0"/>
              </w:numPr>
              <w:ind w:right="0" w:firstLine="0"/>
              <w:jc w:val="left"/>
              <w:rPr>
                <w:rFonts w:hint="eastAsia" w:ascii="宋体" w:hAnsi="宋体" w:eastAsia="宋体" w:cs="宋体"/>
                <w:sz w:val="24"/>
                <w:szCs w:val="24"/>
              </w:rPr>
            </w:pPr>
          </w:p>
        </w:tc>
        <w:tc>
          <w:tcPr>
            <w:tcW w:w="1421" w:type="dxa"/>
            <w:vAlign w:val="center"/>
          </w:tcPr>
          <w:p>
            <w:pPr>
              <w:numPr>
                <w:ilvl w:val="0"/>
                <w:numId w:val="0"/>
              </w:numPr>
              <w:ind w:right="0" w:firstLine="0"/>
              <w:jc w:val="left"/>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14" w:type="dxa"/>
            <w:vAlign w:val="center"/>
          </w:tcPr>
          <w:p>
            <w:pPr>
              <w:numPr>
                <w:ilvl w:val="0"/>
                <w:numId w:val="0"/>
              </w:numPr>
              <w:ind w:right="0" w:firstLine="0"/>
              <w:jc w:val="center"/>
              <w:rPr>
                <w:rFonts w:hint="eastAsia" w:ascii="宋体" w:hAnsi="宋体" w:eastAsia="宋体" w:cs="宋体"/>
                <w:sz w:val="24"/>
                <w:szCs w:val="24"/>
              </w:rPr>
            </w:pPr>
            <w:r>
              <w:rPr>
                <w:rFonts w:hint="eastAsia" w:ascii="宋体" w:hAnsi="宋体" w:eastAsia="宋体" w:cs="宋体"/>
                <w:sz w:val="24"/>
                <w:szCs w:val="24"/>
              </w:rPr>
              <w:t>3</w:t>
            </w:r>
          </w:p>
        </w:tc>
        <w:tc>
          <w:tcPr>
            <w:tcW w:w="1770" w:type="dxa"/>
            <w:gridSpan w:val="2"/>
            <w:vAlign w:val="center"/>
          </w:tcPr>
          <w:p>
            <w:pPr>
              <w:numPr>
                <w:ilvl w:val="0"/>
                <w:numId w:val="0"/>
              </w:numPr>
              <w:ind w:right="0" w:firstLine="0"/>
              <w:jc w:val="left"/>
              <w:rPr>
                <w:rFonts w:hint="eastAsia" w:ascii="宋体" w:hAnsi="宋体" w:eastAsia="宋体" w:cs="宋体"/>
                <w:sz w:val="24"/>
                <w:szCs w:val="24"/>
              </w:rPr>
            </w:pPr>
          </w:p>
        </w:tc>
        <w:tc>
          <w:tcPr>
            <w:tcW w:w="2025" w:type="dxa"/>
            <w:vAlign w:val="center"/>
          </w:tcPr>
          <w:p>
            <w:pPr>
              <w:numPr>
                <w:ilvl w:val="0"/>
                <w:numId w:val="0"/>
              </w:numPr>
              <w:ind w:right="0" w:firstLine="0"/>
              <w:jc w:val="left"/>
              <w:rPr>
                <w:rFonts w:hint="eastAsia" w:ascii="宋体" w:hAnsi="宋体" w:eastAsia="宋体" w:cs="宋体"/>
                <w:sz w:val="24"/>
                <w:szCs w:val="24"/>
              </w:rPr>
            </w:pPr>
          </w:p>
        </w:tc>
        <w:tc>
          <w:tcPr>
            <w:tcW w:w="1171" w:type="dxa"/>
            <w:vAlign w:val="center"/>
          </w:tcPr>
          <w:p>
            <w:pPr>
              <w:numPr>
                <w:ilvl w:val="0"/>
                <w:numId w:val="0"/>
              </w:numPr>
              <w:ind w:right="0" w:firstLine="0"/>
              <w:jc w:val="left"/>
              <w:rPr>
                <w:rFonts w:hint="eastAsia" w:ascii="宋体" w:hAnsi="宋体" w:eastAsia="宋体" w:cs="宋体"/>
                <w:sz w:val="24"/>
                <w:szCs w:val="24"/>
              </w:rPr>
            </w:pPr>
          </w:p>
        </w:tc>
        <w:tc>
          <w:tcPr>
            <w:tcW w:w="1421" w:type="dxa"/>
            <w:vAlign w:val="center"/>
          </w:tcPr>
          <w:p>
            <w:pPr>
              <w:numPr>
                <w:ilvl w:val="0"/>
                <w:numId w:val="0"/>
              </w:numPr>
              <w:ind w:right="0" w:firstLine="0"/>
              <w:jc w:val="left"/>
              <w:rPr>
                <w:rFonts w:hint="eastAsia" w:ascii="宋体" w:hAnsi="宋体" w:eastAsia="宋体" w:cs="宋体"/>
                <w:sz w:val="24"/>
                <w:szCs w:val="24"/>
              </w:rPr>
            </w:pPr>
          </w:p>
        </w:tc>
        <w:tc>
          <w:tcPr>
            <w:tcW w:w="1421" w:type="dxa"/>
            <w:vAlign w:val="center"/>
          </w:tcPr>
          <w:p>
            <w:pPr>
              <w:numPr>
                <w:ilvl w:val="0"/>
                <w:numId w:val="0"/>
              </w:numPr>
              <w:ind w:right="0" w:firstLine="0"/>
              <w:jc w:val="left"/>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680" w:type="dxa"/>
            <w:gridSpan w:val="5"/>
            <w:vAlign w:val="center"/>
          </w:tcPr>
          <w:p>
            <w:pPr>
              <w:numPr>
                <w:ilvl w:val="0"/>
                <w:numId w:val="0"/>
              </w:numPr>
              <w:ind w:right="0" w:firstLine="0"/>
              <w:jc w:val="center"/>
              <w:rPr>
                <w:rFonts w:hint="eastAsia" w:ascii="宋体" w:hAnsi="宋体" w:eastAsia="宋体" w:cs="宋体"/>
                <w:sz w:val="24"/>
                <w:szCs w:val="24"/>
              </w:rPr>
            </w:pPr>
            <w:r>
              <w:rPr>
                <w:rFonts w:hint="eastAsia" w:ascii="宋体" w:hAnsi="宋体" w:eastAsia="宋体" w:cs="宋体"/>
                <w:sz w:val="24"/>
                <w:szCs w:val="24"/>
              </w:rPr>
              <w:t>不含税总报价（1＋……）</w:t>
            </w:r>
          </w:p>
        </w:tc>
        <w:tc>
          <w:tcPr>
            <w:tcW w:w="2842" w:type="dxa"/>
            <w:gridSpan w:val="2"/>
            <w:vAlign w:val="center"/>
          </w:tcPr>
          <w:p>
            <w:pPr>
              <w:numPr>
                <w:ilvl w:val="0"/>
                <w:numId w:val="0"/>
              </w:numPr>
              <w:ind w:right="0" w:firstLine="0"/>
              <w:jc w:val="left"/>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680" w:type="dxa"/>
            <w:gridSpan w:val="5"/>
            <w:vAlign w:val="center"/>
          </w:tcPr>
          <w:p>
            <w:pPr>
              <w:numPr>
                <w:ilvl w:val="0"/>
                <w:numId w:val="0"/>
              </w:numPr>
              <w:ind w:right="0" w:firstLine="0"/>
              <w:jc w:val="center"/>
              <w:rPr>
                <w:rFonts w:hint="eastAsia" w:ascii="宋体" w:hAnsi="宋体" w:eastAsia="宋体" w:cs="宋体"/>
                <w:sz w:val="24"/>
                <w:szCs w:val="24"/>
              </w:rPr>
            </w:pPr>
            <w:r>
              <w:rPr>
                <w:rFonts w:hint="eastAsia" w:ascii="宋体" w:hAnsi="宋体" w:eastAsia="宋体" w:cs="宋体"/>
                <w:sz w:val="24"/>
                <w:szCs w:val="24"/>
              </w:rPr>
              <w:t>增值税税率（付款前须提供增值税专用发票）</w:t>
            </w:r>
          </w:p>
        </w:tc>
        <w:tc>
          <w:tcPr>
            <w:tcW w:w="2842" w:type="dxa"/>
            <w:gridSpan w:val="2"/>
            <w:vAlign w:val="center"/>
          </w:tcPr>
          <w:p>
            <w:pPr>
              <w:numPr>
                <w:ilvl w:val="0"/>
                <w:numId w:val="0"/>
              </w:numPr>
              <w:ind w:right="0" w:firstLine="0"/>
              <w:jc w:val="left"/>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680" w:type="dxa"/>
            <w:gridSpan w:val="5"/>
            <w:vAlign w:val="center"/>
          </w:tcPr>
          <w:p>
            <w:pPr>
              <w:numPr>
                <w:ilvl w:val="0"/>
                <w:numId w:val="0"/>
              </w:numPr>
              <w:ind w:right="0" w:firstLine="0"/>
              <w:jc w:val="center"/>
              <w:rPr>
                <w:rFonts w:hint="eastAsia" w:ascii="宋体" w:hAnsi="宋体" w:eastAsia="宋体" w:cs="宋体"/>
                <w:sz w:val="24"/>
                <w:szCs w:val="24"/>
              </w:rPr>
            </w:pPr>
            <w:r>
              <w:rPr>
                <w:rFonts w:hint="eastAsia" w:ascii="宋体" w:hAnsi="宋体" w:eastAsia="宋体" w:cs="宋体"/>
                <w:sz w:val="24"/>
                <w:szCs w:val="24"/>
              </w:rPr>
              <w:t>含税总报价</w:t>
            </w:r>
          </w:p>
        </w:tc>
        <w:tc>
          <w:tcPr>
            <w:tcW w:w="2842" w:type="dxa"/>
            <w:gridSpan w:val="2"/>
            <w:vAlign w:val="center"/>
          </w:tcPr>
          <w:p>
            <w:pPr>
              <w:numPr>
                <w:ilvl w:val="0"/>
                <w:numId w:val="0"/>
              </w:numPr>
              <w:ind w:right="0" w:firstLine="0"/>
              <w:jc w:val="left"/>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79" w:type="dxa"/>
            <w:gridSpan w:val="2"/>
            <w:vAlign w:val="center"/>
          </w:tcPr>
          <w:p>
            <w:pPr>
              <w:numPr>
                <w:ilvl w:val="0"/>
                <w:numId w:val="0"/>
              </w:numPr>
              <w:ind w:right="0" w:firstLine="0"/>
              <w:jc w:val="center"/>
              <w:rPr>
                <w:rFonts w:hint="eastAsia" w:ascii="宋体" w:hAnsi="宋体" w:eastAsia="宋体" w:cs="宋体"/>
                <w:sz w:val="24"/>
                <w:szCs w:val="24"/>
              </w:rPr>
            </w:pPr>
            <w:r>
              <w:rPr>
                <w:rFonts w:hint="eastAsia" w:ascii="宋体" w:hAnsi="宋体" w:eastAsia="宋体" w:cs="宋体"/>
                <w:sz w:val="24"/>
                <w:szCs w:val="24"/>
              </w:rPr>
              <w:t>供货期</w:t>
            </w:r>
          </w:p>
        </w:tc>
        <w:tc>
          <w:tcPr>
            <w:tcW w:w="3030" w:type="dxa"/>
            <w:gridSpan w:val="2"/>
            <w:vAlign w:val="center"/>
          </w:tcPr>
          <w:p>
            <w:pPr>
              <w:numPr>
                <w:ilvl w:val="0"/>
                <w:numId w:val="0"/>
              </w:numPr>
              <w:ind w:right="0" w:firstLine="0"/>
              <w:jc w:val="left"/>
              <w:rPr>
                <w:rFonts w:hint="eastAsia" w:ascii="宋体" w:hAnsi="宋体" w:eastAsia="宋体" w:cs="宋体"/>
                <w:sz w:val="24"/>
                <w:szCs w:val="24"/>
              </w:rPr>
            </w:pPr>
          </w:p>
        </w:tc>
        <w:tc>
          <w:tcPr>
            <w:tcW w:w="1171" w:type="dxa"/>
            <w:vAlign w:val="center"/>
          </w:tcPr>
          <w:p>
            <w:pPr>
              <w:numPr>
                <w:ilvl w:val="0"/>
                <w:numId w:val="0"/>
              </w:numPr>
              <w:ind w:right="0" w:firstLine="0"/>
              <w:jc w:val="center"/>
              <w:rPr>
                <w:rFonts w:hint="eastAsia" w:ascii="宋体" w:hAnsi="宋体" w:eastAsia="宋体" w:cs="宋体"/>
                <w:sz w:val="24"/>
                <w:szCs w:val="24"/>
              </w:rPr>
            </w:pPr>
            <w:r>
              <w:rPr>
                <w:rFonts w:hint="eastAsia" w:ascii="宋体" w:hAnsi="宋体" w:eastAsia="宋体" w:cs="宋体"/>
                <w:sz w:val="24"/>
                <w:szCs w:val="24"/>
              </w:rPr>
              <w:t>质保期</w:t>
            </w:r>
          </w:p>
        </w:tc>
        <w:tc>
          <w:tcPr>
            <w:tcW w:w="2842" w:type="dxa"/>
            <w:gridSpan w:val="2"/>
            <w:vAlign w:val="center"/>
          </w:tcPr>
          <w:p>
            <w:pPr>
              <w:numPr>
                <w:ilvl w:val="0"/>
                <w:numId w:val="0"/>
              </w:numPr>
              <w:ind w:right="0" w:firstLine="0"/>
              <w:jc w:val="left"/>
              <w:rPr>
                <w:rFonts w:hint="eastAsia" w:ascii="宋体" w:hAnsi="宋体" w:eastAsia="宋体" w:cs="宋体"/>
                <w:sz w:val="24"/>
                <w:szCs w:val="24"/>
              </w:rPr>
            </w:pPr>
          </w:p>
        </w:tc>
      </w:tr>
    </w:tbl>
    <w:p>
      <w:pPr>
        <w:numPr>
          <w:ilvl w:val="0"/>
          <w:numId w:val="0"/>
        </w:numPr>
        <w:ind w:right="0" w:firstLine="0"/>
        <w:jc w:val="left"/>
        <w:rPr>
          <w:rFonts w:hint="eastAsia" w:ascii="宋体" w:hAnsi="宋体" w:eastAsia="宋体" w:cs="宋体"/>
          <w:sz w:val="24"/>
          <w:szCs w:val="24"/>
        </w:rPr>
      </w:pPr>
      <w:r>
        <w:rPr>
          <w:rFonts w:hint="eastAsia" w:ascii="宋体" w:hAnsi="宋体" w:eastAsia="宋体" w:cs="宋体"/>
          <w:sz w:val="24"/>
          <w:szCs w:val="24"/>
        </w:rPr>
        <w:t>注：1.总报价包含设备/物资、随机附件、到扬州泰州国际机场运保费、安装调试费、培训费等相关费用及投标人认为需要的其它费用。</w:t>
      </w:r>
    </w:p>
    <w:p>
      <w:pPr>
        <w:numPr>
          <w:ilvl w:val="0"/>
          <w:numId w:val="0"/>
        </w:numPr>
        <w:ind w:right="0" w:firstLine="0"/>
        <w:jc w:val="left"/>
        <w:rPr>
          <w:rFonts w:hint="eastAsia" w:ascii="宋体" w:hAnsi="宋体" w:eastAsia="宋体" w:cs="宋体"/>
          <w:sz w:val="24"/>
          <w:szCs w:val="24"/>
        </w:rPr>
      </w:pPr>
      <w:r>
        <w:rPr>
          <w:rFonts w:hint="eastAsia" w:ascii="宋体" w:hAnsi="宋体" w:eastAsia="宋体" w:cs="宋体"/>
          <w:sz w:val="24"/>
          <w:szCs w:val="24"/>
        </w:rPr>
        <w:t>2.型号及配置参数需完全满足招标文件要求，否则可能被作废标处理。</w:t>
      </w:r>
    </w:p>
    <w:p>
      <w:pPr>
        <w:numPr>
          <w:ilvl w:val="0"/>
          <w:numId w:val="0"/>
        </w:numPr>
        <w:ind w:right="0" w:firstLine="0"/>
        <w:jc w:val="left"/>
        <w:rPr>
          <w:rFonts w:hint="eastAsia" w:ascii="宋体" w:hAnsi="宋体" w:eastAsia="宋体" w:cs="宋体"/>
          <w:sz w:val="24"/>
          <w:szCs w:val="24"/>
        </w:rPr>
      </w:pPr>
      <w:r>
        <w:rPr>
          <w:rFonts w:hint="eastAsia" w:ascii="宋体" w:hAnsi="宋体" w:eastAsia="宋体" w:cs="宋体"/>
          <w:sz w:val="24"/>
          <w:szCs w:val="24"/>
        </w:rPr>
        <w:t>3.含税总报价为评标依据。</w:t>
      </w:r>
    </w:p>
    <w:p>
      <w:pPr>
        <w:numPr>
          <w:ilvl w:val="0"/>
          <w:numId w:val="0"/>
        </w:numPr>
        <w:ind w:right="0" w:firstLine="0"/>
        <w:jc w:val="left"/>
        <w:rPr>
          <w:rFonts w:hint="eastAsia" w:ascii="宋体" w:hAnsi="宋体" w:eastAsia="宋体" w:cs="宋体"/>
          <w:sz w:val="24"/>
          <w:szCs w:val="24"/>
        </w:rPr>
      </w:pPr>
    </w:p>
    <w:p>
      <w:pPr>
        <w:numPr>
          <w:ilvl w:val="0"/>
          <w:numId w:val="0"/>
        </w:numPr>
        <w:ind w:right="0" w:firstLine="0"/>
        <w:jc w:val="left"/>
        <w:rPr>
          <w:rFonts w:hint="eastAsia" w:ascii="宋体" w:hAnsi="宋体" w:eastAsia="宋体" w:cs="宋体"/>
          <w:sz w:val="24"/>
          <w:szCs w:val="24"/>
        </w:rPr>
      </w:pPr>
    </w:p>
    <w:p>
      <w:pPr>
        <w:numPr>
          <w:ilvl w:val="0"/>
          <w:numId w:val="0"/>
        </w:numPr>
        <w:ind w:right="0" w:firstLine="0"/>
        <w:jc w:val="left"/>
        <w:rPr>
          <w:rFonts w:hint="eastAsia" w:ascii="宋体" w:hAnsi="宋体" w:eastAsia="宋体" w:cs="宋体"/>
          <w:sz w:val="24"/>
          <w:szCs w:val="24"/>
        </w:rPr>
      </w:pPr>
    </w:p>
    <w:p>
      <w:pPr>
        <w:numPr>
          <w:ilvl w:val="0"/>
          <w:numId w:val="0"/>
        </w:numPr>
        <w:ind w:right="0" w:firstLine="0"/>
        <w:jc w:val="left"/>
        <w:rPr>
          <w:rFonts w:hint="eastAsia" w:ascii="宋体" w:hAnsi="宋体" w:eastAsia="宋体" w:cs="宋体"/>
          <w:sz w:val="24"/>
          <w:szCs w:val="24"/>
        </w:rPr>
      </w:pPr>
    </w:p>
    <w:p>
      <w:pPr>
        <w:numPr>
          <w:ilvl w:val="0"/>
          <w:numId w:val="0"/>
        </w:numPr>
        <w:ind w:right="0" w:firstLine="0"/>
        <w:jc w:val="left"/>
        <w:rPr>
          <w:rFonts w:hint="eastAsia" w:ascii="宋体" w:hAnsi="宋体" w:eastAsia="宋体" w:cs="宋体"/>
          <w:sz w:val="24"/>
          <w:szCs w:val="24"/>
        </w:rPr>
      </w:pPr>
      <w:r>
        <w:rPr>
          <w:rFonts w:hint="eastAsia" w:ascii="宋体" w:hAnsi="宋体" w:eastAsia="宋体" w:cs="宋体"/>
          <w:sz w:val="24"/>
          <w:szCs w:val="24"/>
        </w:rPr>
        <w:t>投标人授权代表签字:                投标人全称（盖章）：</w:t>
      </w:r>
    </w:p>
    <w:p>
      <w:pPr>
        <w:numPr>
          <w:ilvl w:val="0"/>
          <w:numId w:val="0"/>
        </w:numPr>
        <w:ind w:right="0" w:firstLine="0"/>
        <w:jc w:val="left"/>
        <w:rPr>
          <w:rFonts w:hint="eastAsia" w:ascii="宋体" w:hAnsi="宋体" w:eastAsia="宋体" w:cs="宋体"/>
          <w:sz w:val="24"/>
          <w:szCs w:val="24"/>
        </w:rPr>
      </w:pPr>
    </w:p>
    <w:p>
      <w:pPr>
        <w:numPr>
          <w:ilvl w:val="0"/>
          <w:numId w:val="0"/>
        </w:numPr>
        <w:ind w:right="0" w:firstLine="0"/>
        <w:jc w:val="left"/>
        <w:rPr>
          <w:rFonts w:hint="eastAsia" w:ascii="宋体" w:hAnsi="宋体" w:eastAsia="宋体" w:cs="宋体"/>
          <w:sz w:val="24"/>
          <w:szCs w:val="24"/>
        </w:rPr>
      </w:pPr>
    </w:p>
    <w:p>
      <w:pPr>
        <w:numPr>
          <w:ilvl w:val="0"/>
          <w:numId w:val="0"/>
        </w:numPr>
        <w:ind w:right="0" w:firstLine="0"/>
        <w:jc w:val="left"/>
        <w:rPr>
          <w:rFonts w:hint="eastAsia" w:ascii="宋体" w:hAnsi="宋体" w:eastAsia="宋体" w:cs="宋体"/>
          <w:sz w:val="24"/>
          <w:szCs w:val="24"/>
        </w:rPr>
      </w:pPr>
    </w:p>
    <w:p>
      <w:pPr>
        <w:pageBreakBefore w:val="0"/>
        <w:wordWrap w:val="0"/>
        <w:autoSpaceDE/>
        <w:autoSpaceDN/>
        <w:bidi w:val="0"/>
        <w:snapToGrid/>
        <w:spacing w:after="240"/>
        <w:jc w:val="center"/>
        <w:rPr>
          <w:rFonts w:hint="eastAsia" w:ascii="宋体" w:hAnsi="宋体" w:eastAsia="宋体" w:cs="宋体"/>
          <w:b/>
          <w:sz w:val="24"/>
          <w:szCs w:val="24"/>
        </w:rPr>
      </w:pPr>
    </w:p>
    <w:p>
      <w:pPr>
        <w:pageBreakBefore w:val="0"/>
        <w:wordWrap w:val="0"/>
        <w:autoSpaceDE/>
        <w:autoSpaceDN/>
        <w:bidi w:val="0"/>
        <w:snapToGrid/>
        <w:spacing w:after="240"/>
        <w:jc w:val="center"/>
        <w:rPr>
          <w:rFonts w:hint="eastAsia" w:ascii="宋体" w:hAnsi="宋体" w:eastAsia="宋体" w:cs="宋体"/>
          <w:b/>
          <w:sz w:val="24"/>
          <w:szCs w:val="24"/>
        </w:rPr>
      </w:pPr>
    </w:p>
    <w:p>
      <w:pPr>
        <w:pageBreakBefore w:val="0"/>
        <w:wordWrap w:val="0"/>
        <w:autoSpaceDE/>
        <w:autoSpaceDN/>
        <w:bidi w:val="0"/>
        <w:snapToGrid/>
        <w:spacing w:after="240"/>
        <w:jc w:val="center"/>
        <w:rPr>
          <w:rFonts w:hint="eastAsia" w:ascii="宋体" w:hAnsi="宋体" w:eastAsia="宋体" w:cs="宋体"/>
          <w:b/>
          <w:sz w:val="24"/>
          <w:szCs w:val="24"/>
        </w:rPr>
      </w:pPr>
    </w:p>
    <w:p>
      <w:pPr>
        <w:pageBreakBefore w:val="0"/>
        <w:wordWrap w:val="0"/>
        <w:autoSpaceDE/>
        <w:autoSpaceDN/>
        <w:bidi w:val="0"/>
        <w:snapToGrid/>
        <w:spacing w:after="240"/>
        <w:jc w:val="center"/>
        <w:rPr>
          <w:rFonts w:hint="eastAsia" w:ascii="宋体" w:hAnsi="宋体" w:eastAsia="宋体" w:cs="宋体"/>
          <w:b/>
          <w:sz w:val="24"/>
          <w:szCs w:val="24"/>
        </w:rPr>
      </w:pPr>
    </w:p>
    <w:p>
      <w:pPr>
        <w:spacing w:line="360" w:lineRule="auto"/>
        <w:rPr>
          <w:rFonts w:hint="eastAsia" w:ascii="宋体" w:hAnsi="宋体" w:eastAsia="宋体" w:cs="宋体"/>
          <w:b/>
          <w:sz w:val="24"/>
          <w:szCs w:val="24"/>
        </w:rPr>
      </w:pPr>
    </w:p>
    <w:p>
      <w:pPr>
        <w:spacing w:line="360" w:lineRule="auto"/>
        <w:rPr>
          <w:rFonts w:hint="eastAsia" w:ascii="宋体" w:hAnsi="宋体" w:eastAsia="宋体" w:cs="宋体"/>
          <w:b/>
          <w:sz w:val="24"/>
          <w:szCs w:val="24"/>
        </w:rPr>
      </w:pPr>
    </w:p>
    <w:p>
      <w:pPr>
        <w:spacing w:line="360" w:lineRule="auto"/>
        <w:rPr>
          <w:rFonts w:hint="eastAsia" w:ascii="宋体" w:hAnsi="宋体" w:eastAsia="宋体" w:cs="宋体"/>
          <w:b/>
          <w:sz w:val="24"/>
          <w:szCs w:val="24"/>
        </w:rPr>
      </w:pPr>
    </w:p>
    <w:p>
      <w:pPr>
        <w:spacing w:line="360" w:lineRule="auto"/>
        <w:rPr>
          <w:rFonts w:hint="eastAsia" w:ascii="宋体" w:hAnsi="宋体" w:eastAsia="宋体" w:cs="宋体"/>
          <w:b/>
          <w:sz w:val="24"/>
          <w:szCs w:val="24"/>
        </w:rPr>
      </w:pPr>
    </w:p>
    <w:p>
      <w:pPr>
        <w:spacing w:line="360" w:lineRule="auto"/>
        <w:rPr>
          <w:rFonts w:hint="eastAsia" w:ascii="宋体" w:hAnsi="宋体" w:eastAsia="宋体" w:cs="宋体"/>
          <w:b/>
          <w:sz w:val="24"/>
          <w:szCs w:val="24"/>
        </w:rPr>
      </w:pPr>
    </w:p>
    <w:p>
      <w:pPr>
        <w:spacing w:line="360" w:lineRule="auto"/>
        <w:rPr>
          <w:rFonts w:hint="eastAsia" w:ascii="宋体" w:hAnsi="宋体" w:eastAsia="宋体" w:cs="宋体"/>
          <w:b/>
          <w:sz w:val="24"/>
          <w:szCs w:val="24"/>
        </w:rPr>
      </w:pPr>
    </w:p>
    <w:p>
      <w:pPr>
        <w:spacing w:line="360" w:lineRule="auto"/>
        <w:rPr>
          <w:rFonts w:hint="eastAsia" w:ascii="宋体" w:hAnsi="宋体" w:eastAsia="宋体" w:cs="宋体"/>
          <w:b/>
          <w:sz w:val="24"/>
          <w:szCs w:val="24"/>
        </w:rPr>
      </w:pPr>
    </w:p>
    <w:p>
      <w:pPr>
        <w:spacing w:line="360" w:lineRule="auto"/>
        <w:rPr>
          <w:rFonts w:hint="eastAsia" w:ascii="宋体" w:hAnsi="宋体" w:eastAsia="宋体" w:cs="宋体"/>
          <w:b/>
          <w:sz w:val="24"/>
          <w:szCs w:val="24"/>
        </w:rPr>
      </w:pPr>
    </w:p>
    <w:p>
      <w:pPr>
        <w:spacing w:line="360" w:lineRule="auto"/>
        <w:rPr>
          <w:rFonts w:hint="eastAsia" w:ascii="宋体" w:hAnsi="宋体" w:eastAsia="宋体" w:cs="宋体"/>
          <w:b/>
          <w:sz w:val="24"/>
          <w:szCs w:val="24"/>
        </w:rPr>
      </w:pPr>
    </w:p>
    <w:p>
      <w:pPr>
        <w:spacing w:line="360" w:lineRule="auto"/>
        <w:rPr>
          <w:rFonts w:hint="eastAsia" w:ascii="宋体" w:hAnsi="宋体" w:eastAsia="宋体" w:cs="宋体"/>
          <w:b/>
          <w:sz w:val="24"/>
          <w:szCs w:val="24"/>
        </w:rPr>
      </w:pPr>
      <w:r>
        <w:rPr>
          <w:rFonts w:hint="eastAsia" w:ascii="宋体" w:hAnsi="宋体" w:eastAsia="宋体" w:cs="宋体"/>
          <w:b/>
          <w:sz w:val="24"/>
          <w:szCs w:val="24"/>
        </w:rPr>
        <w:t>三、法定代表人授权书（格式）</w:t>
      </w:r>
    </w:p>
    <w:p>
      <w:pPr>
        <w:spacing w:line="360" w:lineRule="auto"/>
        <w:rPr>
          <w:rFonts w:hint="eastAsia" w:ascii="宋体" w:hAnsi="宋体" w:eastAsia="宋体" w:cs="宋体"/>
          <w:sz w:val="24"/>
          <w:szCs w:val="24"/>
        </w:rPr>
      </w:pPr>
      <w:r>
        <w:rPr>
          <w:rFonts w:hint="eastAsia" w:ascii="宋体" w:hAnsi="宋体" w:eastAsia="宋体" w:cs="宋体"/>
          <w:sz w:val="24"/>
          <w:szCs w:val="24"/>
        </w:rPr>
        <w:t xml:space="preserve">    本授权书声明：注册于[</w:t>
      </w:r>
      <w:r>
        <w:rPr>
          <w:rFonts w:hint="eastAsia" w:ascii="宋体" w:hAnsi="宋体" w:eastAsia="宋体" w:cs="宋体"/>
          <w:sz w:val="24"/>
          <w:szCs w:val="24"/>
          <w:u w:val="single"/>
        </w:rPr>
        <w:t>国家或地区的名称</w:t>
      </w:r>
      <w:r>
        <w:rPr>
          <w:rFonts w:hint="eastAsia" w:ascii="宋体" w:hAnsi="宋体" w:eastAsia="宋体" w:cs="宋体"/>
          <w:sz w:val="24"/>
          <w:szCs w:val="24"/>
        </w:rPr>
        <w:t>]的[</w:t>
      </w:r>
      <w:r>
        <w:rPr>
          <w:rFonts w:hint="eastAsia" w:ascii="宋体" w:hAnsi="宋体" w:eastAsia="宋体" w:cs="宋体"/>
          <w:sz w:val="24"/>
          <w:szCs w:val="24"/>
          <w:u w:val="single"/>
        </w:rPr>
        <w:t>公司名称</w:t>
      </w:r>
      <w:r>
        <w:rPr>
          <w:rFonts w:hint="eastAsia" w:ascii="宋体" w:hAnsi="宋体" w:eastAsia="宋体" w:cs="宋体"/>
          <w:sz w:val="24"/>
          <w:szCs w:val="24"/>
        </w:rPr>
        <w:t>]的在下面签字的[</w:t>
      </w:r>
      <w:r>
        <w:rPr>
          <w:rFonts w:hint="eastAsia" w:ascii="宋体" w:hAnsi="宋体" w:eastAsia="宋体" w:cs="宋体"/>
          <w:sz w:val="24"/>
          <w:szCs w:val="24"/>
          <w:u w:val="single"/>
        </w:rPr>
        <w:t>法定代表人姓名、职务</w:t>
      </w:r>
      <w:r>
        <w:rPr>
          <w:rFonts w:hint="eastAsia" w:ascii="宋体" w:hAnsi="宋体" w:eastAsia="宋体" w:cs="宋体"/>
          <w:sz w:val="24"/>
          <w:szCs w:val="24"/>
        </w:rPr>
        <w:t>]代表本公司授权[</w:t>
      </w:r>
      <w:r>
        <w:rPr>
          <w:rFonts w:hint="eastAsia" w:ascii="宋体" w:hAnsi="宋体" w:eastAsia="宋体" w:cs="宋体"/>
          <w:sz w:val="24"/>
          <w:szCs w:val="24"/>
          <w:u w:val="single"/>
        </w:rPr>
        <w:t>单位名称</w:t>
      </w:r>
      <w:r>
        <w:rPr>
          <w:rFonts w:hint="eastAsia" w:ascii="宋体" w:hAnsi="宋体" w:eastAsia="宋体" w:cs="宋体"/>
          <w:sz w:val="24"/>
          <w:szCs w:val="24"/>
        </w:rPr>
        <w:t>]的在下面签字的[</w:t>
      </w:r>
      <w:r>
        <w:rPr>
          <w:rFonts w:hint="eastAsia" w:ascii="宋体" w:hAnsi="宋体" w:eastAsia="宋体" w:cs="宋体"/>
          <w:sz w:val="24"/>
          <w:szCs w:val="24"/>
          <w:u w:val="single"/>
        </w:rPr>
        <w:t>被授权人的姓名、职务</w:t>
      </w:r>
      <w:r>
        <w:rPr>
          <w:rFonts w:hint="eastAsia" w:ascii="宋体" w:hAnsi="宋体" w:eastAsia="宋体" w:cs="宋体"/>
          <w:sz w:val="24"/>
          <w:szCs w:val="24"/>
        </w:rPr>
        <w:t>]为本公司的合法代理人，就[</w:t>
      </w:r>
      <w:r>
        <w:rPr>
          <w:rFonts w:hint="eastAsia" w:ascii="宋体" w:hAnsi="宋体" w:eastAsia="宋体" w:cs="宋体"/>
          <w:sz w:val="24"/>
          <w:szCs w:val="24"/>
          <w:u w:val="single"/>
        </w:rPr>
        <w:t>项目名称</w:t>
      </w:r>
      <w:r>
        <w:rPr>
          <w:rFonts w:hint="eastAsia" w:ascii="宋体" w:hAnsi="宋体" w:eastAsia="宋体" w:cs="宋体"/>
          <w:sz w:val="24"/>
          <w:szCs w:val="24"/>
        </w:rPr>
        <w:t>]参与投标，以本公司名义处理一切与之有关的事务。</w:t>
      </w:r>
    </w:p>
    <w:p>
      <w:pPr>
        <w:spacing w:after="720" w:line="360" w:lineRule="auto"/>
        <w:rPr>
          <w:rFonts w:hint="eastAsia" w:ascii="宋体" w:hAnsi="宋体" w:eastAsia="宋体" w:cs="宋体"/>
          <w:sz w:val="24"/>
          <w:szCs w:val="24"/>
        </w:rPr>
      </w:pPr>
      <w:r>
        <w:rPr>
          <w:rFonts w:hint="eastAsia" w:ascii="宋体" w:hAnsi="宋体" w:eastAsia="宋体" w:cs="宋体"/>
          <w:sz w:val="24"/>
          <w:szCs w:val="24"/>
        </w:rPr>
        <w:t xml:space="preserve">    本授权书于[]年[]月[]日签字生效，特此声明。</w:t>
      </w:r>
    </w:p>
    <w:p>
      <w:pPr>
        <w:spacing w:line="360" w:lineRule="auto"/>
        <w:rPr>
          <w:rFonts w:hint="eastAsia" w:ascii="宋体" w:hAnsi="宋体" w:eastAsia="宋体" w:cs="宋体"/>
          <w:sz w:val="24"/>
          <w:szCs w:val="24"/>
          <w:u w:val="single"/>
        </w:rPr>
      </w:pPr>
      <w:r>
        <w:rPr>
          <w:rFonts w:hint="eastAsia" w:ascii="宋体" w:hAnsi="宋体" w:eastAsia="宋体" w:cs="宋体"/>
          <w:sz w:val="24"/>
          <w:szCs w:val="24"/>
        </w:rPr>
        <w:t>投标人名称（盖章）</w:t>
      </w:r>
    </w:p>
    <w:p>
      <w:pPr>
        <w:spacing w:line="360" w:lineRule="auto"/>
        <w:rPr>
          <w:rFonts w:hint="eastAsia" w:ascii="宋体" w:hAnsi="宋体" w:eastAsia="宋体" w:cs="宋体"/>
          <w:sz w:val="24"/>
          <w:szCs w:val="24"/>
          <w:u w:val="single"/>
        </w:rPr>
      </w:pPr>
      <w:r>
        <w:rPr>
          <w:rFonts w:hint="eastAsia" w:ascii="宋体" w:hAnsi="宋体" w:eastAsia="宋体" w:cs="宋体"/>
          <w:sz w:val="24"/>
          <w:szCs w:val="24"/>
        </w:rPr>
        <w:t>法定代表人签字</w:t>
      </w:r>
    </w:p>
    <w:p>
      <w:pPr>
        <w:spacing w:line="360" w:lineRule="auto"/>
        <w:rPr>
          <w:rFonts w:hint="eastAsia" w:ascii="宋体" w:hAnsi="宋体" w:eastAsia="宋体" w:cs="宋体"/>
          <w:sz w:val="24"/>
          <w:szCs w:val="24"/>
          <w:u w:val="single"/>
        </w:rPr>
      </w:pPr>
      <w:r>
        <w:rPr>
          <w:rFonts w:hint="eastAsia" w:ascii="宋体" w:hAnsi="宋体" w:eastAsia="宋体" w:cs="宋体"/>
          <w:sz w:val="24"/>
          <w:szCs w:val="24"/>
        </w:rPr>
        <w:t>被授权人签字</w:t>
      </w:r>
    </w:p>
    <w:p>
      <w:pPr>
        <w:snapToGrid w:val="0"/>
        <w:spacing w:line="360" w:lineRule="auto"/>
        <w:rPr>
          <w:rFonts w:hint="eastAsia" w:ascii="宋体" w:hAnsi="宋体" w:eastAsia="宋体" w:cs="宋体"/>
          <w:b/>
          <w:sz w:val="24"/>
          <w:szCs w:val="24"/>
        </w:rPr>
      </w:pPr>
      <w:r>
        <w:rPr>
          <w:rFonts w:hint="eastAsia" w:ascii="宋体" w:hAnsi="宋体" w:eastAsia="宋体" w:cs="宋体"/>
          <w:sz w:val="24"/>
          <w:szCs w:val="24"/>
          <w:u w:val="single"/>
        </w:rPr>
        <w:t>注：投标人非法定代表人签署文件，须提供授权书。</w:t>
      </w:r>
    </w:p>
    <w:p>
      <w:pPr>
        <w:numPr>
          <w:ilvl w:val="0"/>
          <w:numId w:val="0"/>
        </w:numPr>
        <w:ind w:right="0" w:firstLine="0"/>
        <w:jc w:val="left"/>
        <w:rPr>
          <w:rFonts w:hint="eastAsia" w:ascii="宋体" w:hAnsi="宋体" w:eastAsia="宋体" w:cs="宋体"/>
          <w:sz w:val="24"/>
          <w:szCs w:val="24"/>
        </w:rPr>
      </w:pPr>
    </w:p>
    <w:sectPr>
      <w:pgSz w:w="11906" w:h="16838"/>
      <w:pgMar w:top="1440" w:right="1800" w:bottom="1440" w:left="1800" w:header="851" w:footer="992" w:gutter="0"/>
      <w:pgNumType w:fmt="decimal"/>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algun Gothic">
    <w:panose1 w:val="020B0503020000020004"/>
    <w:charset w:val="81"/>
    <w:family w:val="auto"/>
    <w:pitch w:val="default"/>
    <w:sig w:usb0="900002AF" w:usb1="01D77CFB" w:usb2="00000012" w:usb3="00000000" w:csb0="0008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000000"/>
    <w:multiLevelType w:val="multilevel"/>
    <w:tmpl w:val="2F000000"/>
    <w:lvl w:ilvl="0" w:tentative="0">
      <w:start w:val="1"/>
      <w:numFmt w:val="chineseCounting"/>
      <w:suff w:val="nothing"/>
      <w:lvlText w:val="%1、"/>
      <w:lvlJc w:val="left"/>
      <w:rPr>
        <w:rFonts w:hint="eastAsia"/>
      </w:rPr>
    </w:lvl>
    <w:lvl w:ilvl="1" w:tentative="0">
      <w:start w:val="1"/>
      <w:numFmt w:val="chineseCounting"/>
      <w:suff w:val="nothing"/>
      <w:lvlText w:val="%1、"/>
      <w:lvlJc w:val="left"/>
      <w:rPr>
        <w:rFonts w:hint="eastAsia"/>
      </w:rPr>
    </w:lvl>
    <w:lvl w:ilvl="2" w:tentative="0">
      <w:start w:val="1"/>
      <w:numFmt w:val="chineseCounting"/>
      <w:suff w:val="nothing"/>
      <w:lvlText w:val="%1、"/>
      <w:lvlJc w:val="left"/>
      <w:rPr>
        <w:rFonts w:hint="eastAsia"/>
      </w:rPr>
    </w:lvl>
    <w:lvl w:ilvl="3" w:tentative="0">
      <w:start w:val="1"/>
      <w:numFmt w:val="chineseCounting"/>
      <w:suff w:val="nothing"/>
      <w:lvlText w:val="%1、"/>
      <w:lvlJc w:val="left"/>
      <w:rPr>
        <w:rFonts w:hint="eastAsia"/>
      </w:rPr>
    </w:lvl>
    <w:lvl w:ilvl="4" w:tentative="0">
      <w:start w:val="1"/>
      <w:numFmt w:val="chineseCounting"/>
      <w:suff w:val="nothing"/>
      <w:lvlText w:val="%1、"/>
      <w:lvlJc w:val="left"/>
      <w:rPr>
        <w:rFonts w:hint="eastAsia"/>
      </w:rPr>
    </w:lvl>
    <w:lvl w:ilvl="5" w:tentative="0">
      <w:start w:val="1"/>
      <w:numFmt w:val="chineseCounting"/>
      <w:suff w:val="nothing"/>
      <w:lvlText w:val="%1、"/>
      <w:lvlJc w:val="left"/>
      <w:rPr>
        <w:rFonts w:hint="eastAsia"/>
      </w:rPr>
    </w:lvl>
    <w:lvl w:ilvl="6" w:tentative="0">
      <w:start w:val="1"/>
      <w:numFmt w:val="chineseCounting"/>
      <w:suff w:val="nothing"/>
      <w:lvlText w:val="%1、"/>
      <w:lvlJc w:val="left"/>
      <w:rPr>
        <w:rFonts w:hint="eastAsia"/>
      </w:rPr>
    </w:lvl>
    <w:lvl w:ilvl="7" w:tentative="0">
      <w:start w:val="1"/>
      <w:numFmt w:val="chineseCounting"/>
      <w:suff w:val="nothing"/>
      <w:lvlText w:val="%1、"/>
      <w:lvlJc w:val="left"/>
      <w:rPr>
        <w:rFonts w:hint="eastAsia"/>
      </w:rPr>
    </w:lvl>
    <w:lvl w:ilvl="8" w:tentative="0">
      <w:start w:val="1"/>
      <w:numFmt w:val="chineseCounting"/>
      <w:suff w:val="nothing"/>
      <w:lvlText w:val="%1、"/>
      <w:lvlJc w:val="left"/>
      <w:rPr>
        <w:rFonts w:hint="eastAsia"/>
      </w:rPr>
    </w:lvl>
  </w:abstractNum>
  <w:abstractNum w:abstractNumId="1">
    <w:nsid w:val="61DCB731"/>
    <w:multiLevelType w:val="singleLevel"/>
    <w:tmpl w:val="61DCB731"/>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isplayHorizontalDrawingGridEvery w:val="0"/>
  <w:displayVerticalDrawingGridEvery w:val="2"/>
  <w:characterSpacingControl w:val="compressPunctuation"/>
  <w:compat>
    <w:balanceSingleByteDoubleByteWidth/>
    <w:ulTrailSpace/>
    <w:adjustLineHeightInTable/>
    <w:useFELayout/>
    <w:compatSetting w:name="compatibilityMode" w:uri="http://schemas.microsoft.com/office/word" w:val="14"/>
  </w:compat>
  <w:rsids>
    <w:rsidRoot w:val="00000000"/>
    <w:rsid w:val="001A4B56"/>
    <w:rsid w:val="03854276"/>
    <w:rsid w:val="042351ED"/>
    <w:rsid w:val="06F0052C"/>
    <w:rsid w:val="0727226D"/>
    <w:rsid w:val="098F6050"/>
    <w:rsid w:val="0C8F20CC"/>
    <w:rsid w:val="103B3C17"/>
    <w:rsid w:val="11E74262"/>
    <w:rsid w:val="12823240"/>
    <w:rsid w:val="13EC0F5F"/>
    <w:rsid w:val="14321EBD"/>
    <w:rsid w:val="14AD7C86"/>
    <w:rsid w:val="15254809"/>
    <w:rsid w:val="169E1162"/>
    <w:rsid w:val="17606755"/>
    <w:rsid w:val="1B691943"/>
    <w:rsid w:val="1D212196"/>
    <w:rsid w:val="1E4672D8"/>
    <w:rsid w:val="24516216"/>
    <w:rsid w:val="24E83D5D"/>
    <w:rsid w:val="27550ED1"/>
    <w:rsid w:val="27E62FDE"/>
    <w:rsid w:val="301753E8"/>
    <w:rsid w:val="31422F89"/>
    <w:rsid w:val="31AC6C97"/>
    <w:rsid w:val="337B5B90"/>
    <w:rsid w:val="38501448"/>
    <w:rsid w:val="3B682287"/>
    <w:rsid w:val="3CDA2195"/>
    <w:rsid w:val="3ED00C8A"/>
    <w:rsid w:val="40112933"/>
    <w:rsid w:val="403D0100"/>
    <w:rsid w:val="43782C8A"/>
    <w:rsid w:val="4ADF3CC4"/>
    <w:rsid w:val="4C933489"/>
    <w:rsid w:val="4F6E65F5"/>
    <w:rsid w:val="4F7F1EEB"/>
    <w:rsid w:val="4FC353CD"/>
    <w:rsid w:val="5637001C"/>
    <w:rsid w:val="60D21D8F"/>
    <w:rsid w:val="62FB2BD5"/>
    <w:rsid w:val="68277455"/>
    <w:rsid w:val="6837613C"/>
    <w:rsid w:val="708705A2"/>
    <w:rsid w:val="71042A8B"/>
    <w:rsid w:val="72000686"/>
    <w:rsid w:val="727D783D"/>
    <w:rsid w:val="733F6DC4"/>
    <w:rsid w:val="74891247"/>
    <w:rsid w:val="77924263"/>
    <w:rsid w:val="7838234A"/>
    <w:rsid w:val="7932518B"/>
    <w:rsid w:val="799D1443"/>
    <w:rsid w:val="7D0546EF"/>
    <w:rsid w:val="7EDF2496"/>
  </w:rsids>
  <m:mathPr>
    <m:brkBin m:val="before"/>
    <m:brkBinSub m:val="--"/>
    <m:smallFrac m:val="1"/>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2"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3"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7"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jc w:val="both"/>
    </w:pPr>
    <w:rPr>
      <w:rFonts w:asciiTheme="minorHAnsi" w:hAnsiTheme="minorHAnsi" w:eastAsiaTheme="minorEastAsia" w:cstheme="minorBidi"/>
      <w:sz w:val="21"/>
      <w:szCs w:val="21"/>
    </w:rPr>
  </w:style>
  <w:style w:type="character" w:default="1" w:styleId="6">
    <w:name w:val="Default Paragraph Font"/>
    <w:semiHidden/>
    <w:qFormat/>
    <w:uiPriority w:val="2"/>
  </w:style>
  <w:style w:type="table" w:default="1" w:styleId="4">
    <w:name w:val="Normal Table"/>
    <w:semiHidden/>
    <w:qFormat/>
    <w:uiPriority w:val="3"/>
    <w:tblPr>
      <w:tblCellMar>
        <w:top w:w="0" w:type="dxa"/>
        <w:left w:w="108" w:type="dxa"/>
        <w:bottom w:w="0" w:type="dxa"/>
        <w:right w:w="108" w:type="dxa"/>
      </w:tblCellMar>
    </w:tblPr>
  </w:style>
  <w:style w:type="paragraph" w:styleId="2">
    <w:name w:val="Body Text Indent"/>
    <w:basedOn w:val="1"/>
    <w:qFormat/>
    <w:uiPriority w:val="0"/>
    <w:pPr>
      <w:spacing w:after="120"/>
      <w:ind w:left="420" w:leftChars="200"/>
    </w:pPr>
  </w:style>
  <w:style w:type="paragraph" w:styleId="3">
    <w:name w:val="Normal (Web)"/>
    <w:qFormat/>
    <w:uiPriority w:val="0"/>
    <w:pPr>
      <w:widowControl w:val="0"/>
      <w:spacing w:before="100" w:beforeAutospacing="1" w:after="100" w:afterAutospacing="1"/>
    </w:pPr>
    <w:rPr>
      <w:rFonts w:ascii="Calibri" w:hAnsi="Calibri" w:eastAsia="宋体" w:cs="Times New Roman"/>
      <w:sz w:val="24"/>
      <w:szCs w:val="24"/>
      <w:lang w:val="en-US" w:eastAsia="zh-CN" w:bidi="ar-SA"/>
    </w:rPr>
  </w:style>
  <w:style w:type="table" w:styleId="5">
    <w:name w:val="Table Grid"/>
    <w:basedOn w:val="4"/>
    <w:qFormat/>
    <w:uiPriority w:val="37"/>
    <w:pPr>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Strong"/>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9</Pages>
  <Words>0</Words>
  <Characters>0</Characters>
  <Lines>0</Lines>
  <Paragraphs>0</Paragraphs>
  <TotalTime>44</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2020-02-25T03:16:00Z</dcterms:created>
  <dc:creator>Mr.曹</dc:creator>
  <cp:lastModifiedBy>高星辰</cp:lastModifiedBy>
  <cp:lastPrinted>2020-08-07T05:29:00Z</cp:lastPrinted>
  <dcterms:modified xsi:type="dcterms:W3CDTF">2020-08-19T07:20:18Z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