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jc w:val="center"/>
        <w:rPr>
          <w:sz w:val="32"/>
          <w:szCs w:val="32"/>
        </w:rPr>
      </w:pPr>
      <w:r>
        <w:rPr>
          <w:rFonts w:hint="eastAsia"/>
          <w:sz w:val="32"/>
          <w:szCs w:val="32"/>
          <w:lang w:eastAsia="zh-CN"/>
        </w:rPr>
        <w:t>扬州泰州国际</w:t>
      </w:r>
      <w:r>
        <w:rPr>
          <w:rFonts w:hint="eastAsia"/>
          <w:sz w:val="32"/>
          <w:szCs w:val="32"/>
        </w:rPr>
        <w:t>机场</w:t>
      </w:r>
      <w:r>
        <w:rPr>
          <w:rFonts w:hint="eastAsia"/>
          <w:sz w:val="32"/>
          <w:szCs w:val="32"/>
          <w:lang w:eastAsia="zh-CN"/>
        </w:rPr>
        <w:t>登机桥维保</w:t>
      </w:r>
      <w:r>
        <w:rPr>
          <w:rFonts w:hint="eastAsia"/>
          <w:sz w:val="32"/>
          <w:szCs w:val="32"/>
        </w:rPr>
        <w:t>项目招标文件</w:t>
      </w:r>
    </w:p>
    <w:p>
      <w:pPr>
        <w:spacing w:line="360" w:lineRule="auto"/>
        <w:ind w:firstLine="420" w:firstLineChars="200"/>
        <w:rPr>
          <w:rFonts w:ascii="宋体" w:hAnsi="宋体" w:eastAsia="宋体" w:cs="宋体"/>
          <w:szCs w:val="21"/>
        </w:rPr>
      </w:pPr>
      <w:r>
        <w:rPr>
          <w:rFonts w:hint="eastAsia" w:ascii="宋体" w:hAnsi="宋体" w:eastAsia="宋体" w:cs="宋体"/>
          <w:szCs w:val="21"/>
          <w:lang w:eastAsia="zh-CN"/>
        </w:rPr>
        <w:t>扬州泰州国际机场</w:t>
      </w:r>
      <w:r>
        <w:rPr>
          <w:rFonts w:hint="eastAsia" w:ascii="宋体" w:hAnsi="宋体" w:eastAsia="宋体" w:cs="宋体"/>
          <w:szCs w:val="21"/>
        </w:rPr>
        <w:t>采用自主招标方式选择</w:t>
      </w:r>
      <w:r>
        <w:rPr>
          <w:rFonts w:hint="eastAsia" w:ascii="宋体" w:hAnsi="宋体" w:eastAsia="宋体" w:cs="宋体"/>
          <w:szCs w:val="21"/>
          <w:lang w:eastAsia="zh-CN"/>
        </w:rPr>
        <w:t>登机桥维保项目服务单位</w:t>
      </w:r>
      <w:r>
        <w:rPr>
          <w:rFonts w:hint="eastAsia" w:ascii="宋体" w:hAnsi="宋体" w:eastAsia="宋体" w:cs="宋体"/>
          <w:szCs w:val="21"/>
        </w:rPr>
        <w:t>，现邀请有意向且满足基本资质要求的投标人参加，为统一投标文件的编制标准，明确如下事项：</w:t>
      </w:r>
    </w:p>
    <w:p>
      <w:pPr>
        <w:spacing w:line="360" w:lineRule="auto"/>
        <w:rPr>
          <w:rFonts w:ascii="宋体" w:hAnsi="宋体" w:eastAsia="宋体" w:cs="宋体"/>
          <w:b/>
          <w:bCs/>
          <w:szCs w:val="21"/>
        </w:rPr>
      </w:pPr>
      <w:r>
        <w:rPr>
          <w:rFonts w:hint="eastAsia" w:ascii="宋体" w:hAnsi="宋体" w:eastAsia="宋体" w:cs="宋体"/>
          <w:b/>
          <w:bCs/>
          <w:szCs w:val="21"/>
        </w:rPr>
        <w:t>一、项目内容</w:t>
      </w:r>
    </w:p>
    <w:p>
      <w:pPr>
        <w:numPr>
          <w:ilvl w:val="0"/>
          <w:numId w:val="1"/>
        </w:numPr>
        <w:spacing w:line="360" w:lineRule="auto"/>
        <w:rPr>
          <w:rFonts w:hint="eastAsia" w:ascii="宋体" w:hAnsi="宋体" w:eastAsia="宋体" w:cs="宋体"/>
          <w:sz w:val="21"/>
          <w:szCs w:val="21"/>
        </w:rPr>
      </w:pPr>
      <w:r>
        <w:rPr>
          <w:rFonts w:hint="eastAsia" w:ascii="宋体" w:hAnsi="宋体" w:eastAsia="宋体" w:cs="宋体"/>
          <w:sz w:val="21"/>
          <w:szCs w:val="21"/>
        </w:rPr>
        <w:t>招标内容：</w:t>
      </w:r>
      <w:r>
        <w:rPr>
          <w:rFonts w:hint="eastAsia" w:ascii="宋体" w:hAnsi="宋体" w:eastAsia="宋体" w:cs="宋体"/>
          <w:b w:val="0"/>
          <w:i w:val="0"/>
          <w:caps w:val="0"/>
          <w:color w:val="333333"/>
          <w:spacing w:val="0"/>
          <w:sz w:val="21"/>
          <w:szCs w:val="21"/>
          <w:shd w:val="clear" w:fill="FFFFFF"/>
          <w:lang w:val="en-US" w:eastAsia="zh-CN"/>
        </w:rPr>
        <w:t>扬泰机场6条BL型登机桥设施设备的维护保养（登机桥为深圳中集天达空港设备有限公司生产的轮式液压驱动二节或三节旅客登机桥）</w:t>
      </w:r>
      <w:r>
        <w:rPr>
          <w:rFonts w:hint="eastAsia" w:ascii="宋体" w:hAnsi="宋体" w:eastAsia="宋体" w:cs="宋体"/>
          <w:sz w:val="21"/>
          <w:szCs w:val="21"/>
        </w:rPr>
        <w:t>。</w:t>
      </w:r>
    </w:p>
    <w:p>
      <w:pPr>
        <w:numPr>
          <w:ilvl w:val="0"/>
          <w:numId w:val="1"/>
        </w:numPr>
        <w:spacing w:line="360" w:lineRule="auto"/>
        <w:rPr>
          <w:rFonts w:ascii="宋体" w:hAnsi="宋体" w:eastAsia="宋体" w:cs="宋体"/>
          <w:szCs w:val="21"/>
        </w:rPr>
      </w:pPr>
      <w:r>
        <w:rPr>
          <w:rFonts w:hint="eastAsia" w:ascii="宋体" w:hAnsi="宋体" w:eastAsia="宋体" w:cs="宋体"/>
          <w:szCs w:val="21"/>
        </w:rPr>
        <w:t>服务期限：</w:t>
      </w:r>
      <w:r>
        <w:rPr>
          <w:rFonts w:hint="eastAsia" w:ascii="宋体" w:hAnsi="宋体" w:eastAsia="宋体" w:cs="宋体"/>
          <w:szCs w:val="21"/>
          <w:lang w:val="en-US" w:eastAsia="zh-CN"/>
        </w:rPr>
        <w:t>1年</w:t>
      </w:r>
      <w:r>
        <w:rPr>
          <w:rFonts w:hint="eastAsia" w:ascii="宋体" w:hAnsi="宋体" w:eastAsia="宋体" w:cs="宋体"/>
          <w:szCs w:val="21"/>
        </w:rPr>
        <w:t>。</w:t>
      </w:r>
    </w:p>
    <w:p>
      <w:pPr>
        <w:numPr>
          <w:ilvl w:val="0"/>
          <w:numId w:val="1"/>
        </w:numPr>
        <w:spacing w:line="360" w:lineRule="auto"/>
        <w:rPr>
          <w:rFonts w:ascii="宋体" w:hAnsi="宋体" w:eastAsia="宋体" w:cs="宋体"/>
          <w:szCs w:val="21"/>
        </w:rPr>
      </w:pPr>
      <w:r>
        <w:rPr>
          <w:rFonts w:hint="eastAsia" w:ascii="宋体" w:hAnsi="宋体" w:eastAsia="宋体" w:cs="宋体"/>
          <w:szCs w:val="21"/>
          <w:lang w:eastAsia="zh-CN"/>
        </w:rPr>
        <w:t>招标限价</w:t>
      </w:r>
      <w:r>
        <w:rPr>
          <w:rFonts w:hint="eastAsia" w:ascii="宋体" w:hAnsi="宋体" w:eastAsia="宋体" w:cs="宋体"/>
          <w:szCs w:val="21"/>
          <w:highlight w:val="none"/>
          <w:lang w:eastAsia="zh-CN"/>
        </w:rPr>
        <w:t>（含税）</w:t>
      </w:r>
      <w:r>
        <w:rPr>
          <w:rFonts w:hint="eastAsia" w:ascii="宋体" w:hAnsi="宋体" w:eastAsia="宋体" w:cs="宋体"/>
          <w:szCs w:val="21"/>
          <w:lang w:eastAsia="zh-CN"/>
        </w:rPr>
        <w:t>：</w:t>
      </w:r>
      <w:r>
        <w:rPr>
          <w:rFonts w:hint="eastAsia" w:ascii="宋体" w:hAnsi="宋体" w:eastAsia="宋体" w:cs="宋体"/>
          <w:szCs w:val="21"/>
          <w:u w:val="single"/>
          <w:lang w:val="en-US" w:eastAsia="zh-CN"/>
        </w:rPr>
        <w:t xml:space="preserve"> 壹拾万伍仟元整 </w:t>
      </w:r>
      <w:r>
        <w:rPr>
          <w:rFonts w:hint="eastAsia" w:ascii="宋体" w:hAnsi="宋体" w:eastAsia="宋体" w:cs="宋体"/>
          <w:szCs w:val="21"/>
          <w:u w:val="none"/>
          <w:lang w:val="en-US" w:eastAsia="zh-CN"/>
        </w:rPr>
        <w:t>。</w:t>
      </w:r>
    </w:p>
    <w:p>
      <w:pPr>
        <w:spacing w:line="360" w:lineRule="auto"/>
        <w:rPr>
          <w:rFonts w:ascii="宋体" w:hAnsi="宋体" w:eastAsia="宋体" w:cs="宋体"/>
          <w:szCs w:val="21"/>
        </w:rPr>
      </w:pPr>
      <w:r>
        <w:rPr>
          <w:rFonts w:hint="eastAsia" w:ascii="宋体" w:hAnsi="宋体" w:eastAsia="宋体" w:cs="宋体"/>
          <w:b/>
          <w:szCs w:val="21"/>
        </w:rPr>
        <w:t>二、合格投标人资格要求</w:t>
      </w:r>
    </w:p>
    <w:p>
      <w:pPr>
        <w:numPr>
          <w:ilvl w:val="0"/>
          <w:numId w:val="2"/>
        </w:numPr>
        <w:spacing w:line="360" w:lineRule="auto"/>
        <w:rPr>
          <w:rFonts w:ascii="宋体" w:hAnsi="宋体" w:eastAsia="宋体" w:cs="宋体"/>
          <w:szCs w:val="21"/>
          <w:highlight w:val="none"/>
        </w:rPr>
      </w:pPr>
      <w:r>
        <w:rPr>
          <w:rFonts w:hint="eastAsia" w:ascii="宋体" w:hAnsi="宋体" w:eastAsia="宋体" w:cs="宋体"/>
          <w:szCs w:val="21"/>
          <w:highlight w:val="none"/>
        </w:rPr>
        <w:t>投标人须为注册资本(或净资产)不小于</w:t>
      </w:r>
      <w:r>
        <w:rPr>
          <w:rFonts w:hint="eastAsia" w:ascii="宋体" w:hAnsi="宋体" w:eastAsia="宋体" w:cs="宋体"/>
          <w:szCs w:val="21"/>
          <w:highlight w:val="none"/>
          <w:lang w:val="en-US" w:eastAsia="zh-CN"/>
        </w:rPr>
        <w:t>100</w:t>
      </w:r>
      <w:r>
        <w:rPr>
          <w:rFonts w:hint="eastAsia" w:ascii="宋体" w:hAnsi="宋体" w:eastAsia="宋体" w:cs="宋体"/>
          <w:szCs w:val="21"/>
          <w:highlight w:val="none"/>
        </w:rPr>
        <w:t>万元人民币的独立法人，营业执照经营范围包含投标内容。（提供营业执照复印件并加盖公章）</w:t>
      </w:r>
    </w:p>
    <w:p>
      <w:pPr>
        <w:numPr>
          <w:ilvl w:val="0"/>
          <w:numId w:val="2"/>
        </w:numPr>
        <w:spacing w:line="360" w:lineRule="auto"/>
        <w:rPr>
          <w:rFonts w:ascii="宋体" w:hAnsi="宋体" w:eastAsia="宋体" w:cs="宋体"/>
          <w:szCs w:val="21"/>
          <w:highlight w:val="none"/>
        </w:rPr>
      </w:pPr>
      <w:r>
        <w:rPr>
          <w:rFonts w:hint="eastAsia" w:ascii="宋体" w:hAnsi="宋体" w:eastAsia="宋体" w:cs="宋体"/>
          <w:szCs w:val="21"/>
          <w:highlight w:val="none"/>
        </w:rPr>
        <w:t>投标人须具有</w:t>
      </w:r>
      <w:r>
        <w:rPr>
          <w:rFonts w:hint="eastAsia" w:ascii="宋体" w:hAnsi="宋体" w:eastAsia="宋体" w:cs="宋体"/>
          <w:szCs w:val="21"/>
          <w:highlight w:val="none"/>
          <w:lang w:eastAsia="zh-CN"/>
        </w:rPr>
        <w:t>技术资质</w:t>
      </w:r>
      <w:r>
        <w:rPr>
          <w:rFonts w:hint="eastAsia" w:ascii="宋体" w:hAnsi="宋体" w:eastAsia="宋体" w:cs="宋体"/>
          <w:szCs w:val="21"/>
          <w:highlight w:val="none"/>
        </w:rPr>
        <w:t>证书（提供有关证书复印件并加盖公章）</w:t>
      </w:r>
    </w:p>
    <w:p>
      <w:pPr>
        <w:numPr>
          <w:ilvl w:val="0"/>
          <w:numId w:val="2"/>
        </w:numPr>
        <w:spacing w:line="360" w:lineRule="auto"/>
        <w:rPr>
          <w:rFonts w:ascii="宋体" w:hAnsi="宋体" w:eastAsia="宋体" w:cs="宋体"/>
          <w:szCs w:val="21"/>
          <w:highlight w:val="none"/>
        </w:rPr>
      </w:pPr>
      <w:r>
        <w:rPr>
          <w:rFonts w:hint="eastAsia" w:ascii="宋体" w:hAnsi="宋体" w:eastAsia="宋体" w:cs="宋体"/>
          <w:szCs w:val="21"/>
          <w:highlight w:val="none"/>
        </w:rPr>
        <w:t>投标人自</w:t>
      </w:r>
      <w:r>
        <w:rPr>
          <w:rFonts w:hint="eastAsia" w:ascii="宋体" w:hAnsi="宋体" w:eastAsia="宋体" w:cs="宋体"/>
          <w:szCs w:val="21"/>
          <w:highlight w:val="none"/>
          <w:lang w:val="en-US" w:eastAsia="zh-CN"/>
        </w:rPr>
        <w:t>2016</w:t>
      </w:r>
      <w:r>
        <w:rPr>
          <w:rFonts w:hint="eastAsia" w:ascii="宋体" w:hAnsi="宋体" w:eastAsia="宋体" w:cs="宋体"/>
          <w:szCs w:val="21"/>
          <w:highlight w:val="none"/>
        </w:rPr>
        <w:t>年1月1日以来有不少于</w:t>
      </w:r>
      <w:r>
        <w:rPr>
          <w:rFonts w:hint="eastAsia" w:ascii="宋体" w:hAnsi="宋体" w:eastAsia="宋体" w:cs="宋体"/>
          <w:szCs w:val="21"/>
          <w:highlight w:val="none"/>
          <w:lang w:val="en-US" w:eastAsia="zh-CN"/>
        </w:rPr>
        <w:t>3</w:t>
      </w:r>
      <w:r>
        <w:rPr>
          <w:rFonts w:hint="eastAsia" w:ascii="宋体" w:hAnsi="宋体" w:eastAsia="宋体" w:cs="宋体"/>
          <w:szCs w:val="21"/>
          <w:highlight w:val="none"/>
        </w:rPr>
        <w:t>个同类项目业绩。（提供有关合同复印件并加盖公章）</w:t>
      </w:r>
    </w:p>
    <w:p>
      <w:pPr>
        <w:spacing w:line="360" w:lineRule="auto"/>
        <w:rPr>
          <w:rFonts w:ascii="宋体" w:hAnsi="宋体" w:eastAsia="宋体" w:cs="宋体"/>
          <w:b/>
          <w:szCs w:val="21"/>
        </w:rPr>
      </w:pPr>
      <w:r>
        <w:rPr>
          <w:rFonts w:hint="eastAsia" w:ascii="宋体" w:hAnsi="宋体" w:eastAsia="宋体" w:cs="宋体"/>
          <w:b/>
          <w:szCs w:val="21"/>
          <w:lang w:eastAsia="zh-CN"/>
        </w:rPr>
        <w:t>三</w:t>
      </w:r>
      <w:r>
        <w:rPr>
          <w:rFonts w:hint="eastAsia" w:ascii="宋体" w:hAnsi="宋体" w:eastAsia="宋体" w:cs="宋体"/>
          <w:b/>
          <w:szCs w:val="21"/>
        </w:rPr>
        <w:t>、评标方法</w:t>
      </w:r>
    </w:p>
    <w:p>
      <w:pPr>
        <w:numPr>
          <w:ilvl w:val="0"/>
          <w:numId w:val="3"/>
        </w:numPr>
        <w:spacing w:line="360" w:lineRule="auto"/>
        <w:rPr>
          <w:rFonts w:ascii="宋体" w:hAnsi="宋体" w:eastAsia="宋体" w:cs="宋体"/>
          <w:szCs w:val="21"/>
        </w:rPr>
      </w:pPr>
      <w:r>
        <w:rPr>
          <w:rFonts w:hint="eastAsia" w:ascii="宋体" w:hAnsi="宋体" w:eastAsia="宋体" w:cs="宋体"/>
          <w:szCs w:val="21"/>
        </w:rPr>
        <w:t>评审办法：</w:t>
      </w:r>
      <w:r>
        <w:rPr>
          <w:rFonts w:hint="eastAsia" w:ascii="宋体" w:hAnsi="宋体" w:eastAsia="宋体" w:cs="宋体"/>
          <w:szCs w:val="21"/>
          <w:highlight w:val="none"/>
        </w:rPr>
        <w:t>经评审的最低投标价法（含税）。</w:t>
      </w:r>
    </w:p>
    <w:p>
      <w:pPr>
        <w:numPr>
          <w:ilvl w:val="0"/>
          <w:numId w:val="3"/>
        </w:numPr>
        <w:spacing w:line="360" w:lineRule="auto"/>
        <w:rPr>
          <w:rFonts w:ascii="宋体" w:hAnsi="宋体" w:eastAsia="宋体" w:cs="宋体"/>
          <w:szCs w:val="21"/>
        </w:rPr>
      </w:pPr>
      <w:r>
        <w:rPr>
          <w:rFonts w:hint="eastAsia" w:ascii="宋体" w:hAnsi="宋体" w:eastAsia="宋体" w:cs="宋体"/>
          <w:szCs w:val="21"/>
        </w:rPr>
        <w:t>投标文件有下述情形之一的，视为未能对招标文件作出实质性响应，作为无效投标文件处理：</w:t>
      </w:r>
    </w:p>
    <w:p>
      <w:pPr>
        <w:snapToGrid w:val="0"/>
        <w:spacing w:line="360" w:lineRule="auto"/>
        <w:ind w:firstLine="420" w:firstLineChars="200"/>
        <w:rPr>
          <w:rFonts w:ascii="宋体" w:hAnsi="宋体" w:eastAsia="宋体" w:cs="宋体"/>
          <w:szCs w:val="21"/>
        </w:rPr>
      </w:pPr>
      <w:r>
        <w:rPr>
          <w:rFonts w:hint="eastAsia" w:ascii="宋体" w:hAnsi="宋体" w:eastAsia="宋体" w:cs="宋体"/>
          <w:szCs w:val="21"/>
        </w:rPr>
        <w:t>（1）不满足合格投标人资格要求的。</w:t>
      </w:r>
    </w:p>
    <w:p>
      <w:pPr>
        <w:snapToGrid w:val="0"/>
        <w:spacing w:line="360" w:lineRule="auto"/>
        <w:ind w:firstLine="420" w:firstLineChars="200"/>
        <w:rPr>
          <w:rFonts w:ascii="宋体" w:hAnsi="宋体" w:eastAsia="宋体" w:cs="宋体"/>
          <w:szCs w:val="21"/>
        </w:rPr>
      </w:pPr>
      <w:r>
        <w:rPr>
          <w:rFonts w:hint="eastAsia" w:ascii="宋体" w:hAnsi="宋体" w:eastAsia="宋体" w:cs="宋体"/>
          <w:szCs w:val="21"/>
        </w:rPr>
        <w:t>（2）投标文件中的报价函未加盖投标人的公章的。</w:t>
      </w:r>
    </w:p>
    <w:p>
      <w:pPr>
        <w:snapToGrid w:val="0"/>
        <w:spacing w:line="360" w:lineRule="auto"/>
        <w:ind w:firstLine="420" w:firstLineChars="200"/>
        <w:rPr>
          <w:rFonts w:ascii="宋体" w:hAnsi="宋体" w:eastAsia="宋体" w:cs="宋体"/>
          <w:szCs w:val="21"/>
        </w:rPr>
      </w:pPr>
      <w:r>
        <w:rPr>
          <w:rFonts w:hint="eastAsia" w:ascii="宋体" w:hAnsi="宋体" w:eastAsia="宋体" w:cs="宋体"/>
          <w:szCs w:val="21"/>
        </w:rPr>
        <w:t>（3）未按招标文件规定的格式填写，内容不全或关键内容字迹模糊、无法辨认的。</w:t>
      </w:r>
    </w:p>
    <w:p>
      <w:pPr>
        <w:snapToGrid w:val="0"/>
        <w:spacing w:line="360" w:lineRule="auto"/>
        <w:ind w:firstLine="420" w:firstLineChars="200"/>
        <w:rPr>
          <w:rFonts w:ascii="宋体" w:hAnsi="宋体" w:eastAsia="宋体" w:cs="宋体"/>
          <w:szCs w:val="21"/>
        </w:rPr>
      </w:pPr>
      <w:r>
        <w:rPr>
          <w:rFonts w:hint="eastAsia" w:ascii="宋体" w:hAnsi="宋体" w:eastAsia="宋体" w:cs="宋体"/>
          <w:szCs w:val="21"/>
        </w:rPr>
        <w:t>（4）投标人递交多份内容不同的投标文件，或对同一项目报有两个或多个报价的。</w:t>
      </w:r>
    </w:p>
    <w:p>
      <w:pPr>
        <w:snapToGrid w:val="0"/>
        <w:spacing w:line="360" w:lineRule="auto"/>
        <w:ind w:firstLine="420" w:firstLineChars="200"/>
        <w:rPr>
          <w:rFonts w:ascii="宋体" w:hAnsi="宋体" w:eastAsia="宋体" w:cs="宋体"/>
          <w:szCs w:val="21"/>
        </w:rPr>
      </w:pPr>
      <w:r>
        <w:rPr>
          <w:rFonts w:hint="eastAsia" w:ascii="宋体" w:hAnsi="宋体" w:eastAsia="宋体" w:cs="宋体"/>
          <w:szCs w:val="21"/>
        </w:rPr>
        <w:t>（5）改变招标文件提供的设备/物资清单中的计量单位、数量的。</w:t>
      </w:r>
    </w:p>
    <w:p>
      <w:pPr>
        <w:snapToGrid w:val="0"/>
        <w:spacing w:line="360" w:lineRule="auto"/>
        <w:ind w:firstLine="420" w:firstLineChars="200"/>
        <w:rPr>
          <w:rFonts w:ascii="宋体" w:hAnsi="宋体" w:eastAsia="宋体" w:cs="宋体"/>
          <w:szCs w:val="21"/>
        </w:rPr>
      </w:pPr>
      <w:r>
        <w:rPr>
          <w:rFonts w:hint="eastAsia" w:ascii="宋体" w:hAnsi="宋体" w:eastAsia="宋体" w:cs="宋体"/>
          <w:szCs w:val="21"/>
        </w:rPr>
        <w:t>（6）未满足招标文件技术要求中*号条款的。</w:t>
      </w:r>
    </w:p>
    <w:p>
      <w:pPr>
        <w:snapToGrid w:val="0"/>
        <w:spacing w:line="360" w:lineRule="auto"/>
        <w:ind w:firstLine="420" w:firstLineChars="200"/>
        <w:rPr>
          <w:rFonts w:ascii="宋体" w:hAnsi="宋体" w:eastAsia="宋体" w:cs="宋体"/>
          <w:szCs w:val="21"/>
        </w:rPr>
      </w:pPr>
      <w:r>
        <w:rPr>
          <w:rFonts w:hint="eastAsia" w:ascii="宋体" w:hAnsi="宋体" w:eastAsia="宋体" w:cs="宋体"/>
          <w:szCs w:val="21"/>
        </w:rPr>
        <w:t>（7）未完全响应招标文件合同条款格式内容的。</w:t>
      </w:r>
    </w:p>
    <w:p>
      <w:pPr>
        <w:snapToGrid w:val="0"/>
        <w:spacing w:line="360" w:lineRule="auto"/>
        <w:ind w:firstLine="420" w:firstLineChars="200"/>
        <w:rPr>
          <w:rFonts w:ascii="宋体" w:hAnsi="宋体" w:eastAsia="宋体" w:cs="宋体"/>
          <w:szCs w:val="21"/>
        </w:rPr>
      </w:pPr>
      <w:r>
        <w:rPr>
          <w:rFonts w:hint="eastAsia" w:ascii="宋体" w:hAnsi="宋体" w:eastAsia="宋体" w:cs="宋体"/>
          <w:szCs w:val="21"/>
        </w:rPr>
        <w:t>（8）不同投标人的投标文件出现了评审委员会认为不应当雷同的情况。</w:t>
      </w:r>
    </w:p>
    <w:p>
      <w:pPr>
        <w:snapToGrid w:val="0"/>
        <w:spacing w:line="360" w:lineRule="auto"/>
        <w:ind w:firstLine="420" w:firstLineChars="200"/>
        <w:rPr>
          <w:rFonts w:ascii="宋体" w:hAnsi="宋体" w:eastAsia="宋体" w:cs="宋体"/>
          <w:szCs w:val="21"/>
        </w:rPr>
      </w:pPr>
      <w:r>
        <w:rPr>
          <w:rFonts w:hint="eastAsia" w:ascii="宋体" w:hAnsi="宋体" w:eastAsia="宋体" w:cs="宋体"/>
          <w:szCs w:val="21"/>
        </w:rPr>
        <w:t>（9）经评审委员会认定投标人的报价低于成本价的。</w:t>
      </w:r>
    </w:p>
    <w:p>
      <w:pPr>
        <w:snapToGrid w:val="0"/>
        <w:spacing w:line="360" w:lineRule="auto"/>
        <w:ind w:firstLine="420" w:firstLineChars="200"/>
        <w:rPr>
          <w:rFonts w:ascii="宋体" w:hAnsi="宋体" w:eastAsia="宋体" w:cs="宋体"/>
          <w:szCs w:val="21"/>
        </w:rPr>
      </w:pPr>
      <w:r>
        <w:rPr>
          <w:rFonts w:hint="eastAsia" w:ascii="宋体" w:hAnsi="宋体" w:eastAsia="宋体" w:cs="宋体"/>
          <w:szCs w:val="21"/>
        </w:rPr>
        <w:t>（10）超过项目招标限价的（如有）。</w:t>
      </w:r>
    </w:p>
    <w:p>
      <w:pPr>
        <w:spacing w:line="360" w:lineRule="auto"/>
        <w:rPr>
          <w:rFonts w:ascii="宋体" w:hAnsi="宋体" w:eastAsia="宋体" w:cs="宋体"/>
          <w:b/>
          <w:szCs w:val="21"/>
        </w:rPr>
      </w:pPr>
      <w:r>
        <w:rPr>
          <w:rFonts w:hint="eastAsia" w:ascii="宋体" w:hAnsi="宋体" w:eastAsia="宋体" w:cs="宋体"/>
          <w:b/>
          <w:szCs w:val="21"/>
          <w:lang w:eastAsia="zh-CN"/>
        </w:rPr>
        <w:t>四</w:t>
      </w:r>
      <w:r>
        <w:rPr>
          <w:rFonts w:hint="eastAsia" w:ascii="宋体" w:hAnsi="宋体" w:eastAsia="宋体" w:cs="宋体"/>
          <w:b/>
          <w:szCs w:val="21"/>
        </w:rPr>
        <w:t>、中标及合同授予</w:t>
      </w:r>
    </w:p>
    <w:p>
      <w:pPr>
        <w:numPr>
          <w:ilvl w:val="0"/>
          <w:numId w:val="4"/>
        </w:numPr>
        <w:spacing w:line="360" w:lineRule="auto"/>
        <w:rPr>
          <w:rFonts w:ascii="宋体" w:hAnsi="宋体" w:eastAsia="宋体" w:cs="宋体"/>
          <w:szCs w:val="21"/>
        </w:rPr>
      </w:pPr>
      <w:r>
        <w:rPr>
          <w:rFonts w:hint="eastAsia" w:ascii="宋体" w:hAnsi="宋体" w:eastAsia="宋体" w:cs="宋体"/>
          <w:szCs w:val="21"/>
        </w:rPr>
        <w:t>确定中标人后，招标人以书面方式通知中标人，并签订具体的采购合同，未接到中标通知的单位视为不中标，招标人没有义务解释不中标原因。</w:t>
      </w:r>
    </w:p>
    <w:p>
      <w:pPr>
        <w:numPr>
          <w:ilvl w:val="0"/>
          <w:numId w:val="4"/>
        </w:numPr>
        <w:spacing w:line="360" w:lineRule="auto"/>
        <w:rPr>
          <w:rFonts w:ascii="宋体" w:hAnsi="宋体" w:eastAsia="宋体" w:cs="宋体"/>
          <w:szCs w:val="21"/>
        </w:rPr>
      </w:pPr>
      <w:r>
        <w:rPr>
          <w:rFonts w:hint="eastAsia" w:ascii="宋体" w:hAnsi="宋体" w:eastAsia="宋体" w:cs="宋体"/>
          <w:szCs w:val="21"/>
        </w:rPr>
        <w:t xml:space="preserve">中标单位如在项目实施时, 违反了国家法律法规或严重违反招标方公司相关规定，以及产品、服务质量差，不符合招标方要求，招标人可终止合同，取消该单位中标人资格，并没收全部履约保证金（如有）。招标方可通知第二候选单位中标。 </w:t>
      </w:r>
    </w:p>
    <w:p>
      <w:pPr>
        <w:numPr>
          <w:ilvl w:val="0"/>
          <w:numId w:val="4"/>
        </w:numPr>
        <w:spacing w:line="360" w:lineRule="auto"/>
        <w:rPr>
          <w:rFonts w:ascii="宋体" w:hAnsi="宋体" w:eastAsia="宋体" w:cs="宋体"/>
          <w:szCs w:val="21"/>
        </w:rPr>
      </w:pPr>
      <w:r>
        <w:rPr>
          <w:rFonts w:hint="eastAsia" w:ascii="宋体" w:hAnsi="宋体" w:eastAsia="宋体" w:cs="宋体"/>
          <w:szCs w:val="21"/>
        </w:rPr>
        <w:t>招标人一旦发现投标人的投标文件中资质证明等材料文件造假，有权取消该投标人的中标资格并没收投标保证金及合同履约保证金（如有），且该投标人将被列入不诚信单位名单。</w:t>
      </w:r>
    </w:p>
    <w:p>
      <w:pPr>
        <w:numPr>
          <w:ilvl w:val="0"/>
          <w:numId w:val="4"/>
        </w:numPr>
        <w:spacing w:line="360" w:lineRule="auto"/>
        <w:rPr>
          <w:rFonts w:ascii="宋体" w:hAnsi="宋体" w:eastAsia="宋体" w:cs="宋体"/>
          <w:szCs w:val="21"/>
        </w:rPr>
      </w:pPr>
      <w:r>
        <w:rPr>
          <w:rFonts w:hint="eastAsia" w:ascii="宋体" w:hAnsi="宋体" w:eastAsia="宋体" w:cs="宋体"/>
          <w:szCs w:val="21"/>
        </w:rPr>
        <w:t>非招标人原因中标人拒签合同或中标人严重违约的，该中标人将被列入不诚信单位名单。</w:t>
      </w:r>
    </w:p>
    <w:p>
      <w:pPr>
        <w:numPr>
          <w:ilvl w:val="0"/>
          <w:numId w:val="4"/>
        </w:numPr>
        <w:spacing w:line="360" w:lineRule="auto"/>
        <w:rPr>
          <w:rFonts w:ascii="宋体" w:hAnsi="宋体" w:eastAsia="宋体" w:cs="宋体"/>
          <w:szCs w:val="21"/>
        </w:rPr>
      </w:pPr>
      <w:r>
        <w:rPr>
          <w:rFonts w:hint="eastAsia" w:ascii="宋体" w:hAnsi="宋体" w:eastAsia="宋体" w:cs="宋体"/>
          <w:szCs w:val="21"/>
        </w:rPr>
        <w:t>被列入不诚信单位名单的单位，招标人有权拒绝该单位之后其它项目的投标。</w:t>
      </w:r>
    </w:p>
    <w:p>
      <w:pPr>
        <w:spacing w:line="360" w:lineRule="auto"/>
        <w:rPr>
          <w:rFonts w:ascii="宋体" w:hAnsi="宋体" w:eastAsia="宋体" w:cs="宋体"/>
          <w:b/>
          <w:szCs w:val="21"/>
        </w:rPr>
      </w:pPr>
      <w:r>
        <w:rPr>
          <w:rFonts w:hint="eastAsia" w:ascii="宋体" w:hAnsi="宋体" w:eastAsia="宋体" w:cs="宋体"/>
          <w:b/>
          <w:szCs w:val="21"/>
          <w:lang w:eastAsia="zh-CN"/>
        </w:rPr>
        <w:t>五</w:t>
      </w:r>
      <w:r>
        <w:rPr>
          <w:rFonts w:hint="eastAsia" w:ascii="宋体" w:hAnsi="宋体" w:eastAsia="宋体" w:cs="宋体"/>
          <w:b/>
          <w:szCs w:val="21"/>
        </w:rPr>
        <w:t>、合同条款格式</w:t>
      </w:r>
    </w:p>
    <w:p>
      <w:pPr>
        <w:spacing w:line="360" w:lineRule="auto"/>
        <w:ind w:firstLine="420" w:firstLineChars="200"/>
        <w:rPr>
          <w:rFonts w:hint="eastAsia" w:ascii="宋体" w:hAnsi="宋体" w:eastAsia="宋体" w:cs="宋体"/>
          <w:szCs w:val="21"/>
          <w:lang w:eastAsia="zh-CN"/>
        </w:rPr>
      </w:pPr>
      <w:r>
        <w:rPr>
          <w:rFonts w:hint="eastAsia" w:ascii="宋体" w:hAnsi="宋体" w:eastAsia="宋体" w:cs="宋体"/>
          <w:szCs w:val="21"/>
        </w:rPr>
        <w:t>详见附件</w:t>
      </w:r>
      <w:r>
        <w:rPr>
          <w:rFonts w:hint="eastAsia" w:ascii="宋体" w:hAnsi="宋体" w:eastAsia="宋体" w:cs="宋体"/>
          <w:szCs w:val="21"/>
          <w:lang w:eastAsia="zh-CN"/>
        </w:rPr>
        <w:t>一</w:t>
      </w:r>
    </w:p>
    <w:p>
      <w:pPr>
        <w:spacing w:line="360" w:lineRule="auto"/>
        <w:rPr>
          <w:rFonts w:ascii="宋体" w:hAnsi="宋体" w:eastAsia="宋体" w:cs="宋体"/>
          <w:b/>
          <w:szCs w:val="21"/>
        </w:rPr>
      </w:pPr>
      <w:r>
        <w:rPr>
          <w:rFonts w:hint="eastAsia" w:ascii="宋体" w:hAnsi="宋体" w:eastAsia="宋体" w:cs="宋体"/>
          <w:b/>
          <w:szCs w:val="21"/>
          <w:lang w:eastAsia="zh-CN"/>
        </w:rPr>
        <w:t>六</w:t>
      </w:r>
      <w:r>
        <w:rPr>
          <w:rFonts w:hint="eastAsia" w:ascii="宋体" w:hAnsi="宋体" w:eastAsia="宋体" w:cs="宋体"/>
          <w:b/>
          <w:szCs w:val="21"/>
        </w:rPr>
        <w:t>、现场勘测</w:t>
      </w:r>
    </w:p>
    <w:p>
      <w:pPr>
        <w:numPr>
          <w:ilvl w:val="0"/>
          <w:numId w:val="5"/>
        </w:numPr>
        <w:spacing w:line="360" w:lineRule="auto"/>
        <w:rPr>
          <w:rFonts w:ascii="宋体" w:hAnsi="宋体" w:eastAsia="宋体" w:cs="宋体"/>
          <w:szCs w:val="21"/>
        </w:rPr>
      </w:pPr>
      <w:r>
        <w:rPr>
          <w:rFonts w:hint="eastAsia" w:ascii="宋体" w:hAnsi="宋体" w:eastAsia="宋体" w:cs="宋体"/>
          <w:szCs w:val="21"/>
        </w:rPr>
        <w:t xml:space="preserve">现场勘测时间：2019年 </w:t>
      </w:r>
      <w:r>
        <w:rPr>
          <w:rFonts w:hint="eastAsia" w:ascii="宋体" w:hAnsi="宋体" w:eastAsia="宋体" w:cs="宋体"/>
          <w:szCs w:val="21"/>
          <w:lang w:val="en-US" w:eastAsia="zh-CN"/>
        </w:rPr>
        <w:t>8</w:t>
      </w:r>
      <w:r>
        <w:rPr>
          <w:rFonts w:hint="eastAsia" w:ascii="宋体" w:hAnsi="宋体" w:eastAsia="宋体" w:cs="宋体"/>
          <w:szCs w:val="21"/>
        </w:rPr>
        <w:t xml:space="preserve"> 月 </w:t>
      </w:r>
      <w:r>
        <w:rPr>
          <w:rFonts w:hint="eastAsia" w:ascii="宋体" w:hAnsi="宋体" w:eastAsia="宋体" w:cs="宋体"/>
          <w:szCs w:val="21"/>
          <w:lang w:val="en-US" w:eastAsia="zh-CN"/>
        </w:rPr>
        <w:t>16</w:t>
      </w:r>
      <w:r>
        <w:rPr>
          <w:rFonts w:hint="eastAsia" w:ascii="宋体" w:hAnsi="宋体" w:eastAsia="宋体" w:cs="宋体"/>
          <w:szCs w:val="21"/>
        </w:rPr>
        <w:t>日上午9:00。</w:t>
      </w:r>
    </w:p>
    <w:p>
      <w:pPr>
        <w:numPr>
          <w:ilvl w:val="0"/>
          <w:numId w:val="5"/>
        </w:numPr>
        <w:spacing w:line="360" w:lineRule="auto"/>
        <w:rPr>
          <w:rFonts w:ascii="宋体" w:hAnsi="宋体" w:eastAsia="宋体" w:cs="宋体"/>
          <w:szCs w:val="21"/>
        </w:rPr>
      </w:pPr>
      <w:r>
        <w:rPr>
          <w:rFonts w:hint="eastAsia" w:ascii="宋体" w:hAnsi="宋体" w:eastAsia="宋体" w:cs="宋体"/>
          <w:szCs w:val="21"/>
        </w:rPr>
        <w:t>如投标人未按时现场勘测，则视为已充分了解项目需求。</w:t>
      </w:r>
    </w:p>
    <w:p>
      <w:pPr>
        <w:numPr>
          <w:ilvl w:val="0"/>
          <w:numId w:val="5"/>
        </w:numPr>
        <w:spacing w:line="360" w:lineRule="auto"/>
        <w:rPr>
          <w:rFonts w:ascii="宋体" w:hAnsi="宋体" w:eastAsia="宋体" w:cs="宋体"/>
          <w:szCs w:val="21"/>
          <w:highlight w:val="none"/>
        </w:rPr>
      </w:pPr>
      <w:r>
        <w:rPr>
          <w:rFonts w:hint="eastAsia" w:ascii="宋体" w:hAnsi="宋体" w:eastAsia="宋体" w:cs="宋体"/>
          <w:szCs w:val="21"/>
          <w:highlight w:val="none"/>
        </w:rPr>
        <w:t>现场勘查联系人：</w:t>
      </w:r>
      <w:r>
        <w:rPr>
          <w:rFonts w:hint="eastAsia" w:ascii="宋体" w:hAnsi="宋体" w:eastAsia="宋体" w:cs="宋体"/>
          <w:szCs w:val="21"/>
          <w:highlight w:val="none"/>
          <w:lang w:eastAsia="zh-CN"/>
        </w:rPr>
        <w:t>符先生，王先生</w:t>
      </w:r>
      <w:r>
        <w:rPr>
          <w:rFonts w:hint="eastAsia" w:ascii="宋体" w:hAnsi="宋体" w:eastAsia="宋体" w:cs="宋体"/>
          <w:szCs w:val="21"/>
          <w:highlight w:val="none"/>
        </w:rPr>
        <w:t>；联系电话：</w:t>
      </w:r>
      <w:r>
        <w:rPr>
          <w:rFonts w:hint="eastAsia" w:ascii="宋体" w:hAnsi="宋体" w:eastAsia="宋体" w:cs="宋体"/>
          <w:szCs w:val="21"/>
          <w:highlight w:val="none"/>
          <w:lang w:val="en-US" w:eastAsia="zh-CN"/>
        </w:rPr>
        <w:t xml:space="preserve">18936269033，18936269303 </w:t>
      </w:r>
      <w:r>
        <w:rPr>
          <w:rFonts w:hint="eastAsia" w:ascii="宋体" w:hAnsi="宋体" w:eastAsia="宋体" w:cs="宋体"/>
          <w:szCs w:val="21"/>
          <w:highlight w:val="none"/>
        </w:rPr>
        <w:t>。</w:t>
      </w:r>
    </w:p>
    <w:p>
      <w:pPr>
        <w:spacing w:line="360" w:lineRule="auto"/>
        <w:rPr>
          <w:rFonts w:ascii="宋体" w:hAnsi="宋体" w:eastAsia="宋体" w:cs="宋体"/>
          <w:b/>
          <w:szCs w:val="21"/>
        </w:rPr>
      </w:pPr>
      <w:r>
        <w:rPr>
          <w:rFonts w:hint="eastAsia" w:ascii="宋体" w:hAnsi="宋体" w:eastAsia="宋体" w:cs="宋体"/>
          <w:b/>
          <w:szCs w:val="21"/>
          <w:lang w:eastAsia="zh-CN"/>
        </w:rPr>
        <w:t>七</w:t>
      </w:r>
      <w:r>
        <w:rPr>
          <w:rFonts w:hint="eastAsia" w:ascii="宋体" w:hAnsi="宋体" w:eastAsia="宋体" w:cs="宋体"/>
          <w:b/>
          <w:szCs w:val="21"/>
        </w:rPr>
        <w:t>、投标文件的递交</w:t>
      </w:r>
    </w:p>
    <w:p>
      <w:pPr>
        <w:numPr>
          <w:ilvl w:val="0"/>
          <w:numId w:val="6"/>
        </w:numPr>
        <w:spacing w:line="360" w:lineRule="auto"/>
        <w:rPr>
          <w:rFonts w:ascii="宋体" w:hAnsi="宋体" w:eastAsia="宋体" w:cs="宋体"/>
          <w:szCs w:val="21"/>
        </w:rPr>
      </w:pPr>
      <w:r>
        <w:rPr>
          <w:rFonts w:hint="eastAsia" w:ascii="宋体" w:hAnsi="宋体" w:eastAsia="宋体" w:cs="宋体"/>
          <w:szCs w:val="21"/>
        </w:rPr>
        <w:t>投标文件组成：详见附件三。</w:t>
      </w:r>
    </w:p>
    <w:p>
      <w:pPr>
        <w:numPr>
          <w:ilvl w:val="0"/>
          <w:numId w:val="6"/>
        </w:numPr>
        <w:spacing w:line="360" w:lineRule="auto"/>
        <w:rPr>
          <w:rFonts w:ascii="宋体" w:hAnsi="宋体" w:eastAsia="宋体" w:cs="宋体"/>
          <w:szCs w:val="21"/>
        </w:rPr>
      </w:pPr>
      <w:r>
        <w:rPr>
          <w:rFonts w:hint="eastAsia" w:ascii="宋体" w:hAnsi="宋体" w:eastAsia="宋体" w:cs="宋体"/>
          <w:szCs w:val="21"/>
        </w:rPr>
        <w:t>投标文</w:t>
      </w:r>
      <w:r>
        <w:rPr>
          <w:rFonts w:hint="eastAsia" w:ascii="宋体" w:hAnsi="宋体" w:eastAsia="宋体" w:cs="宋体"/>
          <w:szCs w:val="21"/>
          <w:highlight w:val="none"/>
        </w:rPr>
        <w:t>件一式三份（正本一份、副本</w:t>
      </w:r>
      <w:r>
        <w:rPr>
          <w:rFonts w:hint="eastAsia" w:ascii="宋体" w:hAnsi="宋体" w:eastAsia="宋体" w:cs="宋体"/>
          <w:szCs w:val="21"/>
          <w:highlight w:val="none"/>
          <w:lang w:eastAsia="zh-CN"/>
        </w:rPr>
        <w:t>贰</w:t>
      </w:r>
      <w:r>
        <w:rPr>
          <w:rFonts w:hint="eastAsia" w:ascii="宋体" w:hAnsi="宋体" w:eastAsia="宋体" w:cs="宋体"/>
          <w:szCs w:val="21"/>
          <w:highlight w:val="none"/>
        </w:rPr>
        <w:t>份），</w:t>
      </w:r>
      <w:r>
        <w:rPr>
          <w:rFonts w:hint="eastAsia" w:ascii="宋体" w:hAnsi="宋体" w:eastAsia="宋体" w:cs="宋体"/>
          <w:szCs w:val="21"/>
        </w:rPr>
        <w:t>并明确标明“正本”和“副本”，正、副本如有不同之处，以正本为准。密封后加盖公章，否则无效。</w:t>
      </w:r>
    </w:p>
    <w:p>
      <w:pPr>
        <w:numPr>
          <w:ilvl w:val="0"/>
          <w:numId w:val="6"/>
        </w:numPr>
        <w:spacing w:line="360" w:lineRule="auto"/>
        <w:rPr>
          <w:rFonts w:ascii="宋体" w:hAnsi="宋体" w:eastAsia="宋体" w:cs="宋体"/>
          <w:szCs w:val="21"/>
        </w:rPr>
      </w:pPr>
      <w:r>
        <w:rPr>
          <w:rFonts w:hint="eastAsia" w:ascii="宋体" w:hAnsi="宋体" w:eastAsia="宋体" w:cs="宋体"/>
          <w:szCs w:val="21"/>
        </w:rPr>
        <w:t>投标人在收到招标文件后，若需答疑，应以书面形式在投标文件的截止时间</w:t>
      </w:r>
      <w:r>
        <w:rPr>
          <w:rFonts w:hint="eastAsia" w:ascii="宋体" w:hAnsi="宋体" w:eastAsia="宋体" w:cs="宋体"/>
          <w:szCs w:val="21"/>
          <w:lang w:val="en-US" w:eastAsia="zh-CN"/>
        </w:rPr>
        <w:t>1</w:t>
      </w:r>
      <w:r>
        <w:rPr>
          <w:rFonts w:hint="eastAsia" w:ascii="宋体" w:hAnsi="宋体" w:eastAsia="宋体" w:cs="宋体"/>
          <w:szCs w:val="21"/>
        </w:rPr>
        <w:t>天前向招标人提出。</w:t>
      </w:r>
    </w:p>
    <w:p>
      <w:pPr>
        <w:numPr>
          <w:ilvl w:val="0"/>
          <w:numId w:val="6"/>
        </w:numPr>
        <w:spacing w:line="360" w:lineRule="auto"/>
        <w:rPr>
          <w:rFonts w:ascii="宋体" w:hAnsi="宋体" w:eastAsia="宋体" w:cs="宋体"/>
          <w:szCs w:val="21"/>
        </w:rPr>
      </w:pPr>
      <w:r>
        <w:rPr>
          <w:rFonts w:hint="eastAsia" w:ascii="宋体" w:hAnsi="宋体" w:eastAsia="宋体" w:cs="宋体"/>
          <w:szCs w:val="21"/>
        </w:rPr>
        <w:t xml:space="preserve">递交投标文件的截止时间为 2019 年 </w:t>
      </w:r>
      <w:r>
        <w:rPr>
          <w:rFonts w:hint="eastAsia" w:ascii="宋体" w:hAnsi="宋体" w:eastAsia="宋体" w:cs="宋体"/>
          <w:szCs w:val="21"/>
          <w:lang w:val="en-US" w:eastAsia="zh-CN"/>
        </w:rPr>
        <w:t xml:space="preserve"> 8</w:t>
      </w:r>
      <w:r>
        <w:rPr>
          <w:rFonts w:hint="eastAsia" w:ascii="宋体" w:hAnsi="宋体" w:eastAsia="宋体" w:cs="宋体"/>
          <w:szCs w:val="21"/>
        </w:rPr>
        <w:t xml:space="preserve"> 月 </w:t>
      </w:r>
      <w:r>
        <w:rPr>
          <w:rFonts w:hint="eastAsia" w:ascii="宋体" w:hAnsi="宋体" w:eastAsia="宋体" w:cs="宋体"/>
          <w:szCs w:val="21"/>
          <w:lang w:val="en-US" w:eastAsia="zh-CN"/>
        </w:rPr>
        <w:t>20</w:t>
      </w:r>
      <w:r>
        <w:rPr>
          <w:rFonts w:hint="eastAsia" w:ascii="宋体" w:hAnsi="宋体" w:eastAsia="宋体" w:cs="宋体"/>
          <w:szCs w:val="21"/>
        </w:rPr>
        <w:t xml:space="preserve"> 日 11 时整，超过截止时间的投标文件可能被拒绝。</w:t>
      </w:r>
    </w:p>
    <w:p>
      <w:pPr>
        <w:numPr>
          <w:ilvl w:val="0"/>
          <w:numId w:val="6"/>
        </w:numPr>
        <w:spacing w:line="360" w:lineRule="auto"/>
        <w:rPr>
          <w:rFonts w:ascii="宋体" w:hAnsi="宋体" w:eastAsia="宋体" w:cs="宋体"/>
          <w:szCs w:val="21"/>
          <w:highlight w:val="none"/>
        </w:rPr>
      </w:pPr>
      <w:r>
        <w:rPr>
          <w:rFonts w:hint="eastAsia" w:ascii="宋体" w:hAnsi="宋体" w:eastAsia="宋体" w:cs="宋体"/>
          <w:szCs w:val="21"/>
          <w:highlight w:val="none"/>
        </w:rPr>
        <w:t>投标文件由投标人派人送至或快递（顺丰或EMS）寄至：</w:t>
      </w:r>
      <w:r>
        <w:rPr>
          <w:rFonts w:hint="eastAsia" w:ascii="宋体" w:hAnsi="宋体" w:eastAsia="宋体" w:cs="宋体"/>
          <w:szCs w:val="21"/>
          <w:highlight w:val="none"/>
          <w:lang w:eastAsia="zh-CN"/>
        </w:rPr>
        <w:t>江苏省扬州市江都区丁沟镇扬州泰州国际机场航站楼（以收到快递时间为截止时间）</w:t>
      </w:r>
    </w:p>
    <w:p>
      <w:pPr>
        <w:numPr>
          <w:ilvl w:val="0"/>
          <w:numId w:val="6"/>
        </w:numPr>
        <w:spacing w:line="360" w:lineRule="auto"/>
        <w:rPr>
          <w:rFonts w:ascii="宋体" w:hAnsi="宋体" w:eastAsia="宋体" w:cs="宋体"/>
          <w:szCs w:val="21"/>
        </w:rPr>
      </w:pPr>
      <w:r>
        <w:rPr>
          <w:rFonts w:hint="eastAsia" w:ascii="宋体" w:hAnsi="宋体" w:eastAsia="宋体" w:cs="宋体"/>
          <w:szCs w:val="21"/>
        </w:rPr>
        <w:t xml:space="preserve">联系人： </w:t>
      </w:r>
      <w:r>
        <w:rPr>
          <w:rFonts w:hint="eastAsia" w:ascii="宋体" w:hAnsi="宋体" w:eastAsia="宋体" w:cs="宋体"/>
          <w:szCs w:val="21"/>
          <w:lang w:eastAsia="zh-CN"/>
        </w:rPr>
        <w:t>符先生，王先生，</w:t>
      </w:r>
      <w:r>
        <w:rPr>
          <w:rFonts w:hint="eastAsia" w:ascii="宋体" w:hAnsi="宋体" w:eastAsia="宋体" w:cs="宋体"/>
          <w:szCs w:val="21"/>
        </w:rPr>
        <w:t>联系电话：</w:t>
      </w:r>
      <w:r>
        <w:rPr>
          <w:rFonts w:hint="eastAsia" w:ascii="宋体" w:hAnsi="宋体" w:eastAsia="宋体" w:cs="宋体"/>
          <w:szCs w:val="21"/>
          <w:lang w:val="en-US" w:eastAsia="zh-CN"/>
        </w:rPr>
        <w:t>18936269033,18936269303。</w:t>
      </w:r>
    </w:p>
    <w:p>
      <w:pPr>
        <w:spacing w:line="360" w:lineRule="auto"/>
        <w:ind w:right="-238"/>
        <w:jc w:val="right"/>
        <w:rPr>
          <w:rFonts w:ascii="宋体" w:hAnsi="宋体" w:eastAsia="宋体" w:cs="宋体"/>
          <w:szCs w:val="21"/>
        </w:rPr>
      </w:pPr>
    </w:p>
    <w:p>
      <w:pPr>
        <w:spacing w:line="360" w:lineRule="auto"/>
        <w:ind w:right="-238"/>
        <w:jc w:val="right"/>
        <w:rPr>
          <w:rFonts w:ascii="宋体" w:hAnsi="宋体" w:eastAsia="宋体" w:cs="宋体"/>
          <w:szCs w:val="21"/>
        </w:rPr>
      </w:pPr>
      <w:r>
        <w:rPr>
          <w:rFonts w:hint="eastAsia" w:ascii="宋体" w:hAnsi="宋体" w:eastAsia="宋体" w:cs="宋体"/>
          <w:szCs w:val="21"/>
          <w:lang w:eastAsia="zh-CN"/>
        </w:rPr>
        <w:t>扬州泰州国际</w:t>
      </w:r>
      <w:r>
        <w:rPr>
          <w:rFonts w:hint="eastAsia" w:ascii="宋体" w:hAnsi="宋体" w:eastAsia="宋体" w:cs="宋体"/>
          <w:szCs w:val="21"/>
        </w:rPr>
        <w:t>机场</w:t>
      </w:r>
      <w:r>
        <w:rPr>
          <w:rFonts w:hint="eastAsia" w:ascii="宋体" w:hAnsi="宋体" w:eastAsia="宋体" w:cs="宋体"/>
          <w:szCs w:val="21"/>
          <w:lang w:eastAsia="zh-CN"/>
        </w:rPr>
        <w:t>投资建设责任</w:t>
      </w:r>
      <w:r>
        <w:rPr>
          <w:rFonts w:hint="eastAsia" w:ascii="宋体" w:hAnsi="宋体" w:eastAsia="宋体" w:cs="宋体"/>
          <w:szCs w:val="21"/>
        </w:rPr>
        <w:t>有限公司</w:t>
      </w:r>
    </w:p>
    <w:p>
      <w:pPr>
        <w:jc w:val="right"/>
        <w:rPr>
          <w:rFonts w:hint="eastAsia" w:ascii="宋体" w:hAnsi="宋体" w:eastAsia="宋体" w:cs="宋体"/>
          <w:szCs w:val="21"/>
        </w:rPr>
      </w:pPr>
      <w:r>
        <w:rPr>
          <w:rFonts w:hint="eastAsia" w:ascii="宋体" w:hAnsi="宋体" w:eastAsia="宋体" w:cs="宋体"/>
          <w:szCs w:val="21"/>
        </w:rPr>
        <w:t xml:space="preserve">2019年  </w:t>
      </w:r>
      <w:r>
        <w:rPr>
          <w:rFonts w:hint="eastAsia" w:ascii="宋体" w:hAnsi="宋体" w:eastAsia="宋体" w:cs="宋体"/>
          <w:szCs w:val="21"/>
          <w:lang w:val="en-US" w:eastAsia="zh-CN"/>
        </w:rPr>
        <w:t>8</w:t>
      </w:r>
      <w:r>
        <w:rPr>
          <w:rFonts w:hint="eastAsia" w:ascii="宋体" w:hAnsi="宋体" w:eastAsia="宋体" w:cs="宋体"/>
          <w:szCs w:val="21"/>
        </w:rPr>
        <w:t xml:space="preserve"> 月 </w:t>
      </w:r>
      <w:r>
        <w:rPr>
          <w:rFonts w:hint="eastAsia" w:ascii="宋体" w:hAnsi="宋体" w:eastAsia="宋体" w:cs="宋体"/>
          <w:szCs w:val="21"/>
          <w:lang w:val="en-US" w:eastAsia="zh-CN"/>
        </w:rPr>
        <w:t>14</w:t>
      </w:r>
      <w:bookmarkStart w:id="5" w:name="_GoBack"/>
      <w:bookmarkEnd w:id="5"/>
      <w:r>
        <w:rPr>
          <w:rFonts w:hint="eastAsia" w:ascii="宋体" w:hAnsi="宋体" w:eastAsia="宋体" w:cs="宋体"/>
          <w:szCs w:val="21"/>
        </w:rPr>
        <w:t xml:space="preserve"> 日</w:t>
      </w:r>
    </w:p>
    <w:p>
      <w:pPr>
        <w:jc w:val="right"/>
        <w:rPr>
          <w:rFonts w:hint="eastAsia" w:ascii="宋体" w:hAnsi="宋体" w:eastAsia="宋体" w:cs="宋体"/>
          <w:szCs w:val="21"/>
        </w:rPr>
      </w:pPr>
    </w:p>
    <w:p>
      <w:pPr>
        <w:jc w:val="right"/>
        <w:rPr>
          <w:rFonts w:hint="eastAsia" w:ascii="宋体" w:hAnsi="宋体" w:eastAsia="宋体" w:cs="宋体"/>
          <w:szCs w:val="21"/>
        </w:rPr>
      </w:pPr>
    </w:p>
    <w:p>
      <w:pPr>
        <w:jc w:val="right"/>
        <w:rPr>
          <w:rFonts w:hint="eastAsia" w:ascii="宋体" w:hAnsi="宋体" w:eastAsia="宋体" w:cs="宋体"/>
          <w:szCs w:val="21"/>
        </w:rPr>
      </w:pPr>
    </w:p>
    <w:p>
      <w:pPr>
        <w:jc w:val="right"/>
        <w:rPr>
          <w:rFonts w:hint="eastAsia" w:ascii="宋体" w:hAnsi="宋体" w:eastAsia="宋体" w:cs="宋体"/>
          <w:szCs w:val="21"/>
        </w:rPr>
      </w:pPr>
    </w:p>
    <w:p>
      <w:pPr>
        <w:jc w:val="right"/>
        <w:rPr>
          <w:rFonts w:hint="eastAsia" w:ascii="宋体" w:hAnsi="宋体" w:eastAsia="宋体" w:cs="宋体"/>
          <w:szCs w:val="21"/>
        </w:rPr>
      </w:pPr>
    </w:p>
    <w:p>
      <w:pPr>
        <w:jc w:val="right"/>
        <w:rPr>
          <w:rFonts w:hint="eastAsia" w:ascii="宋体" w:hAnsi="宋体" w:eastAsia="宋体" w:cs="宋体"/>
          <w:szCs w:val="21"/>
        </w:rPr>
      </w:pPr>
    </w:p>
    <w:p>
      <w:pPr>
        <w:jc w:val="right"/>
        <w:rPr>
          <w:rFonts w:hint="eastAsia" w:ascii="宋体" w:hAnsi="宋体" w:eastAsia="宋体" w:cs="宋体"/>
          <w:szCs w:val="21"/>
        </w:rPr>
      </w:pPr>
    </w:p>
    <w:p>
      <w:pPr>
        <w:jc w:val="right"/>
        <w:rPr>
          <w:rFonts w:hint="eastAsia" w:ascii="宋体" w:hAnsi="宋体" w:eastAsia="宋体" w:cs="宋体"/>
          <w:szCs w:val="21"/>
        </w:rPr>
      </w:pPr>
    </w:p>
    <w:p>
      <w:pPr>
        <w:jc w:val="right"/>
        <w:rPr>
          <w:rFonts w:hint="eastAsia" w:ascii="宋体" w:hAnsi="宋体" w:eastAsia="宋体" w:cs="宋体"/>
          <w:szCs w:val="21"/>
        </w:rPr>
      </w:pPr>
    </w:p>
    <w:p>
      <w:pPr>
        <w:jc w:val="right"/>
        <w:rPr>
          <w:rFonts w:hint="eastAsia" w:ascii="宋体" w:hAnsi="宋体" w:eastAsia="宋体" w:cs="宋体"/>
          <w:szCs w:val="21"/>
        </w:rPr>
      </w:pPr>
    </w:p>
    <w:p>
      <w:pPr>
        <w:jc w:val="right"/>
        <w:rPr>
          <w:rFonts w:hint="eastAsia" w:ascii="宋体" w:hAnsi="宋体" w:eastAsia="宋体" w:cs="宋体"/>
          <w:szCs w:val="21"/>
        </w:rPr>
      </w:pPr>
    </w:p>
    <w:p>
      <w:pPr>
        <w:jc w:val="right"/>
        <w:rPr>
          <w:rFonts w:hint="eastAsia" w:ascii="宋体" w:hAnsi="宋体" w:eastAsia="宋体" w:cs="宋体"/>
          <w:szCs w:val="21"/>
        </w:rPr>
      </w:pPr>
    </w:p>
    <w:p>
      <w:pPr>
        <w:jc w:val="right"/>
        <w:rPr>
          <w:rFonts w:hint="eastAsia" w:ascii="宋体" w:hAnsi="宋体" w:eastAsia="宋体" w:cs="宋体"/>
          <w:szCs w:val="21"/>
        </w:rPr>
      </w:pPr>
    </w:p>
    <w:p>
      <w:pPr>
        <w:jc w:val="right"/>
        <w:rPr>
          <w:rFonts w:hint="eastAsia" w:ascii="宋体" w:hAnsi="宋体" w:eastAsia="宋体" w:cs="宋体"/>
          <w:szCs w:val="21"/>
        </w:rPr>
      </w:pPr>
    </w:p>
    <w:p>
      <w:pPr>
        <w:jc w:val="right"/>
        <w:rPr>
          <w:rFonts w:hint="eastAsia" w:ascii="宋体" w:hAnsi="宋体" w:eastAsia="宋体" w:cs="宋体"/>
          <w:szCs w:val="21"/>
        </w:rPr>
      </w:pPr>
    </w:p>
    <w:p>
      <w:pPr>
        <w:jc w:val="right"/>
        <w:rPr>
          <w:rFonts w:hint="eastAsia" w:ascii="宋体" w:hAnsi="宋体" w:eastAsia="宋体" w:cs="宋体"/>
          <w:szCs w:val="21"/>
        </w:rPr>
      </w:pPr>
    </w:p>
    <w:p>
      <w:pPr>
        <w:jc w:val="right"/>
        <w:rPr>
          <w:rFonts w:hint="eastAsia" w:ascii="宋体" w:hAnsi="宋体" w:eastAsia="宋体" w:cs="宋体"/>
          <w:szCs w:val="21"/>
        </w:rPr>
      </w:pPr>
    </w:p>
    <w:p>
      <w:pPr>
        <w:jc w:val="right"/>
        <w:rPr>
          <w:rFonts w:hint="eastAsia" w:ascii="宋体" w:hAnsi="宋体" w:eastAsia="宋体" w:cs="宋体"/>
          <w:szCs w:val="21"/>
        </w:rPr>
      </w:pPr>
    </w:p>
    <w:p>
      <w:pPr>
        <w:jc w:val="right"/>
        <w:rPr>
          <w:rFonts w:hint="eastAsia" w:ascii="宋体" w:hAnsi="宋体" w:eastAsia="宋体" w:cs="宋体"/>
          <w:szCs w:val="21"/>
        </w:rPr>
      </w:pPr>
    </w:p>
    <w:p>
      <w:pPr>
        <w:jc w:val="right"/>
        <w:rPr>
          <w:rFonts w:hint="eastAsia" w:ascii="宋体" w:hAnsi="宋体" w:eastAsia="宋体" w:cs="宋体"/>
          <w:szCs w:val="21"/>
        </w:rPr>
      </w:pPr>
    </w:p>
    <w:p>
      <w:pPr>
        <w:jc w:val="right"/>
        <w:rPr>
          <w:rFonts w:hint="eastAsia" w:ascii="宋体" w:hAnsi="宋体" w:eastAsia="宋体" w:cs="宋体"/>
          <w:szCs w:val="21"/>
        </w:rPr>
      </w:pPr>
    </w:p>
    <w:p>
      <w:pPr>
        <w:jc w:val="right"/>
        <w:rPr>
          <w:rFonts w:hint="eastAsia" w:ascii="宋体" w:hAnsi="宋体" w:eastAsia="宋体" w:cs="宋体"/>
          <w:szCs w:val="21"/>
        </w:rPr>
      </w:pPr>
    </w:p>
    <w:p>
      <w:pPr>
        <w:jc w:val="right"/>
        <w:rPr>
          <w:rFonts w:hint="eastAsia" w:ascii="宋体" w:hAnsi="宋体" w:eastAsia="宋体" w:cs="宋体"/>
          <w:szCs w:val="21"/>
        </w:rPr>
      </w:pPr>
    </w:p>
    <w:p>
      <w:pPr>
        <w:jc w:val="right"/>
        <w:rPr>
          <w:rFonts w:hint="eastAsia" w:ascii="宋体" w:hAnsi="宋体" w:eastAsia="宋体" w:cs="宋体"/>
          <w:szCs w:val="21"/>
        </w:rPr>
      </w:pPr>
    </w:p>
    <w:p>
      <w:pPr>
        <w:jc w:val="right"/>
        <w:rPr>
          <w:rFonts w:hint="eastAsia" w:ascii="宋体" w:hAnsi="宋体" w:eastAsia="宋体" w:cs="宋体"/>
          <w:szCs w:val="21"/>
        </w:rPr>
      </w:pPr>
    </w:p>
    <w:p>
      <w:pPr>
        <w:jc w:val="right"/>
        <w:rPr>
          <w:rFonts w:hint="eastAsia" w:ascii="宋体" w:hAnsi="宋体" w:eastAsia="宋体" w:cs="宋体"/>
          <w:szCs w:val="21"/>
        </w:rPr>
      </w:pPr>
    </w:p>
    <w:p>
      <w:pPr>
        <w:jc w:val="right"/>
        <w:rPr>
          <w:rFonts w:hint="eastAsia" w:ascii="宋体" w:hAnsi="宋体" w:eastAsia="宋体" w:cs="宋体"/>
          <w:szCs w:val="21"/>
        </w:rPr>
      </w:pPr>
    </w:p>
    <w:p>
      <w:pPr>
        <w:jc w:val="right"/>
        <w:rPr>
          <w:rFonts w:hint="eastAsia" w:ascii="宋体" w:hAnsi="宋体" w:eastAsia="宋体" w:cs="宋体"/>
          <w:szCs w:val="21"/>
        </w:rPr>
      </w:pPr>
    </w:p>
    <w:p>
      <w:pPr>
        <w:jc w:val="right"/>
        <w:rPr>
          <w:rFonts w:hint="eastAsia" w:ascii="宋体" w:hAnsi="宋体" w:eastAsia="宋体" w:cs="宋体"/>
          <w:szCs w:val="21"/>
        </w:rPr>
      </w:pPr>
    </w:p>
    <w:p>
      <w:pPr>
        <w:jc w:val="right"/>
        <w:rPr>
          <w:rFonts w:hint="eastAsia" w:ascii="宋体" w:hAnsi="宋体" w:eastAsia="宋体" w:cs="宋体"/>
          <w:szCs w:val="21"/>
        </w:rPr>
      </w:pPr>
    </w:p>
    <w:p>
      <w:pPr>
        <w:jc w:val="right"/>
        <w:rPr>
          <w:rFonts w:hint="eastAsia" w:ascii="宋体" w:hAnsi="宋体" w:eastAsia="宋体" w:cs="宋体"/>
          <w:szCs w:val="21"/>
        </w:rPr>
      </w:pPr>
    </w:p>
    <w:p>
      <w:pPr>
        <w:jc w:val="right"/>
        <w:rPr>
          <w:rFonts w:hint="eastAsia" w:ascii="宋体" w:hAnsi="宋体" w:eastAsia="宋体" w:cs="宋体"/>
          <w:szCs w:val="21"/>
        </w:rPr>
      </w:pPr>
    </w:p>
    <w:p>
      <w:pPr>
        <w:jc w:val="right"/>
        <w:rPr>
          <w:rFonts w:hint="eastAsia" w:ascii="宋体" w:hAnsi="宋体" w:eastAsia="宋体" w:cs="宋体"/>
          <w:szCs w:val="21"/>
        </w:rPr>
      </w:pPr>
    </w:p>
    <w:p>
      <w:pPr>
        <w:jc w:val="right"/>
        <w:rPr>
          <w:rFonts w:hint="eastAsia" w:ascii="宋体" w:hAnsi="宋体" w:eastAsia="宋体" w:cs="宋体"/>
          <w:szCs w:val="21"/>
        </w:rPr>
      </w:pPr>
    </w:p>
    <w:p>
      <w:pPr>
        <w:jc w:val="right"/>
        <w:rPr>
          <w:rFonts w:hint="eastAsia" w:ascii="宋体" w:hAnsi="宋体" w:eastAsia="宋体" w:cs="宋体"/>
          <w:szCs w:val="21"/>
        </w:rPr>
      </w:pPr>
    </w:p>
    <w:p>
      <w:pPr>
        <w:jc w:val="right"/>
        <w:rPr>
          <w:rFonts w:hint="eastAsia" w:ascii="宋体" w:hAnsi="宋体" w:eastAsia="宋体" w:cs="宋体"/>
          <w:szCs w:val="21"/>
        </w:rPr>
      </w:pPr>
    </w:p>
    <w:p>
      <w:pPr>
        <w:jc w:val="right"/>
        <w:rPr>
          <w:rFonts w:hint="eastAsia" w:ascii="宋体" w:hAnsi="宋体" w:eastAsia="宋体" w:cs="宋体"/>
          <w:szCs w:val="21"/>
        </w:rPr>
      </w:pPr>
    </w:p>
    <w:p>
      <w:pPr>
        <w:jc w:val="right"/>
        <w:rPr>
          <w:rFonts w:hint="eastAsia" w:ascii="宋体" w:hAnsi="宋体" w:eastAsia="宋体" w:cs="宋体"/>
          <w:szCs w:val="21"/>
        </w:rPr>
      </w:pPr>
    </w:p>
    <w:p>
      <w:pPr>
        <w:jc w:val="right"/>
        <w:rPr>
          <w:rFonts w:hint="eastAsia" w:ascii="宋体" w:hAnsi="宋体" w:eastAsia="宋体" w:cs="宋体"/>
          <w:szCs w:val="21"/>
        </w:rPr>
      </w:pPr>
    </w:p>
    <w:p>
      <w:pPr>
        <w:jc w:val="right"/>
        <w:rPr>
          <w:rFonts w:hint="eastAsia" w:ascii="宋体" w:hAnsi="宋体" w:eastAsia="宋体" w:cs="宋体"/>
          <w:szCs w:val="21"/>
        </w:rPr>
      </w:pPr>
    </w:p>
    <w:p>
      <w:pPr>
        <w:jc w:val="right"/>
        <w:rPr>
          <w:rFonts w:hint="eastAsia" w:ascii="宋体" w:hAnsi="宋体" w:eastAsia="宋体" w:cs="宋体"/>
          <w:szCs w:val="21"/>
        </w:rPr>
      </w:pPr>
    </w:p>
    <w:p>
      <w:pPr>
        <w:jc w:val="right"/>
        <w:rPr>
          <w:rFonts w:hint="eastAsia" w:ascii="宋体" w:hAnsi="宋体" w:eastAsia="宋体" w:cs="宋体"/>
          <w:szCs w:val="21"/>
        </w:rPr>
      </w:pPr>
    </w:p>
    <w:p>
      <w:pPr>
        <w:spacing w:line="360" w:lineRule="auto"/>
        <w:rPr>
          <w:rFonts w:hint="eastAsia" w:ascii="宋体" w:hAnsi="宋体" w:eastAsia="宋体"/>
          <w:b/>
          <w:bCs/>
          <w:sz w:val="24"/>
        </w:rPr>
      </w:pPr>
    </w:p>
    <w:p>
      <w:pPr>
        <w:spacing w:line="360" w:lineRule="auto"/>
        <w:rPr>
          <w:rFonts w:ascii="宋体" w:hAnsi="宋体" w:eastAsia="宋体"/>
          <w:szCs w:val="21"/>
        </w:rPr>
      </w:pPr>
      <w:r>
        <w:rPr>
          <w:rFonts w:hint="eastAsia" w:ascii="宋体" w:hAnsi="宋体" w:eastAsia="宋体"/>
          <w:b/>
          <w:bCs/>
          <w:sz w:val="24"/>
        </w:rPr>
        <w:t>附件</w:t>
      </w:r>
      <w:r>
        <w:rPr>
          <w:rFonts w:hint="eastAsia" w:ascii="宋体" w:hAnsi="宋体" w:eastAsia="宋体"/>
          <w:b/>
          <w:bCs/>
          <w:sz w:val="24"/>
          <w:lang w:eastAsia="zh-CN"/>
        </w:rPr>
        <w:t>一</w:t>
      </w:r>
      <w:r>
        <w:rPr>
          <w:rFonts w:hint="eastAsia" w:ascii="宋体" w:hAnsi="宋体" w:eastAsia="宋体"/>
          <w:b/>
          <w:bCs/>
          <w:sz w:val="24"/>
        </w:rPr>
        <w:t>：合同条款格式</w:t>
      </w:r>
    </w:p>
    <w:p>
      <w:pPr>
        <w:spacing w:line="360" w:lineRule="auto"/>
        <w:ind w:firstLine="420" w:firstLineChars="200"/>
        <w:rPr>
          <w:rFonts w:ascii="宋体" w:hAnsi="宋体" w:eastAsia="宋体" w:cs="宋体"/>
          <w:szCs w:val="21"/>
        </w:rPr>
      </w:pPr>
    </w:p>
    <w:p>
      <w:pPr>
        <w:tabs>
          <w:tab w:val="left" w:pos="4680"/>
        </w:tabs>
        <w:spacing w:line="360" w:lineRule="auto"/>
        <w:jc w:val="center"/>
        <w:rPr>
          <w:rStyle w:val="9"/>
          <w:rFonts w:hint="eastAsia"/>
          <w:lang w:eastAsia="zh-CN"/>
        </w:rPr>
      </w:pPr>
      <w:r>
        <w:rPr>
          <w:rStyle w:val="9"/>
          <w:rFonts w:hint="eastAsia"/>
          <w:lang w:eastAsia="zh-CN"/>
        </w:rPr>
        <w:t>旅客登机桥维保服务合同</w:t>
      </w:r>
    </w:p>
    <w:p>
      <w:pPr>
        <w:bidi w:val="0"/>
        <w:rPr>
          <w:rFonts w:hint="eastAsia" w:ascii="宋体" w:hAnsi="宋体" w:eastAsia="宋体" w:cs="宋体"/>
          <w:i w:val="0"/>
          <w:iCs w:val="0"/>
          <w:sz w:val="21"/>
          <w:szCs w:val="21"/>
          <w:u w:val="single"/>
          <w:lang w:val="en-US" w:eastAsia="zh-CN"/>
        </w:rPr>
      </w:pPr>
      <w:r>
        <w:rPr>
          <w:rFonts w:hint="eastAsia" w:ascii="宋体" w:hAnsi="宋体" w:eastAsia="宋体" w:cs="宋体"/>
          <w:sz w:val="21"/>
          <w:szCs w:val="21"/>
          <w:lang w:eastAsia="zh-CN"/>
        </w:rPr>
        <w:t>甲方：</w:t>
      </w:r>
      <w:r>
        <w:rPr>
          <w:rFonts w:hint="eastAsia" w:ascii="宋体" w:hAnsi="宋体" w:eastAsia="宋体" w:cs="宋体"/>
          <w:i w:val="0"/>
          <w:iCs w:val="0"/>
          <w:sz w:val="21"/>
          <w:szCs w:val="21"/>
          <w:u w:val="single"/>
          <w:lang w:eastAsia="zh-CN"/>
        </w:rPr>
        <w:t>扬州泰州国际机场投资建设有限责任公司</w:t>
      </w:r>
      <w:r>
        <w:rPr>
          <w:rFonts w:hint="eastAsia" w:ascii="宋体" w:hAnsi="宋体" w:eastAsia="宋体" w:cs="宋体"/>
          <w:i w:val="0"/>
          <w:iCs w:val="0"/>
          <w:sz w:val="21"/>
          <w:szCs w:val="21"/>
          <w:u w:val="single"/>
          <w:lang w:val="en-US" w:eastAsia="zh-CN"/>
        </w:rPr>
        <w:t xml:space="preserve">  </w:t>
      </w:r>
    </w:p>
    <w:p>
      <w:pPr>
        <w:bidi w:val="0"/>
        <w:rPr>
          <w:rFonts w:hint="eastAsia" w:ascii="宋体" w:hAnsi="宋体" w:eastAsia="宋体" w:cs="宋体"/>
          <w:i w:val="0"/>
          <w:iCs w:val="0"/>
          <w:sz w:val="21"/>
          <w:szCs w:val="21"/>
          <w:u w:val="single"/>
          <w:lang w:val="en-US" w:eastAsia="zh-CN"/>
        </w:rPr>
      </w:pPr>
      <w:r>
        <w:rPr>
          <w:rFonts w:hint="eastAsia" w:ascii="宋体" w:hAnsi="宋体" w:eastAsia="宋体" w:cs="宋体"/>
          <w:i w:val="0"/>
          <w:iCs w:val="0"/>
          <w:sz w:val="21"/>
          <w:szCs w:val="21"/>
          <w:u w:val="none"/>
          <w:lang w:eastAsia="zh-CN"/>
        </w:rPr>
        <w:t>乙方：</w:t>
      </w:r>
      <w:r>
        <w:rPr>
          <w:rFonts w:hint="eastAsia" w:ascii="宋体" w:hAnsi="宋体" w:eastAsia="宋体" w:cs="宋体"/>
          <w:i w:val="0"/>
          <w:iCs w:val="0"/>
          <w:sz w:val="21"/>
          <w:szCs w:val="21"/>
          <w:u w:val="single"/>
          <w:lang w:val="en-US" w:eastAsia="zh-CN"/>
        </w:rPr>
        <w:t xml:space="preserve">                                      </w:t>
      </w:r>
    </w:p>
    <w:p>
      <w:pPr>
        <w:tabs>
          <w:tab w:val="left" w:pos="4680"/>
        </w:tabs>
        <w:spacing w:line="360" w:lineRule="auto"/>
        <w:rPr>
          <w:rFonts w:ascii="宋体" w:hAnsi="宋体" w:eastAsia="宋体" w:cs="Arial"/>
          <w:szCs w:val="21"/>
        </w:rPr>
      </w:pPr>
    </w:p>
    <w:p>
      <w:pPr>
        <w:bidi w:val="0"/>
        <w:spacing w:line="360" w:lineRule="auto"/>
        <w:ind w:firstLine="420" w:firstLineChars="200"/>
        <w:rPr>
          <w:rFonts w:hint="eastAsia" w:ascii="宋体" w:hAnsi="宋体" w:eastAsia="宋体" w:cs="宋体"/>
          <w:i w:val="0"/>
          <w:iCs w:val="0"/>
          <w:sz w:val="21"/>
          <w:szCs w:val="21"/>
          <w:u w:val="none"/>
          <w:lang w:val="en-US" w:eastAsia="zh-CN"/>
        </w:rPr>
      </w:pPr>
      <w:r>
        <w:rPr>
          <w:rFonts w:hint="eastAsia" w:ascii="宋体" w:hAnsi="宋体" w:eastAsia="宋体" w:cs="宋体"/>
          <w:i w:val="0"/>
          <w:iCs w:val="0"/>
          <w:sz w:val="21"/>
          <w:szCs w:val="21"/>
          <w:u w:val="none"/>
          <w:lang w:val="en-US" w:eastAsia="zh-CN"/>
        </w:rPr>
        <w:t>在双方友好合作和协调的基础上，双方就乙方为甲方六条登机桥提供设备维护保养服务和技术支持，经对本次年度维保协议做出如下报价：</w:t>
      </w:r>
    </w:p>
    <w:p>
      <w:pPr>
        <w:pStyle w:val="10"/>
        <w:keepNext w:val="0"/>
        <w:keepLines w:val="0"/>
        <w:widowControl w:val="0"/>
        <w:shd w:val="clear" w:color="auto" w:fill="auto"/>
        <w:bidi w:val="0"/>
        <w:spacing w:before="0" w:after="80" w:line="360" w:lineRule="auto"/>
        <w:ind w:left="0" w:leftChars="0" w:right="0" w:firstLine="0" w:firstLineChars="0"/>
        <w:jc w:val="both"/>
        <w:rPr>
          <w:rFonts w:hint="eastAsia" w:ascii="宋体" w:hAnsi="宋体" w:eastAsia="宋体" w:cs="宋体"/>
          <w:b/>
          <w:bCs/>
          <w:color w:val="000000"/>
          <w:spacing w:val="0"/>
          <w:w w:val="100"/>
          <w:position w:val="0"/>
          <w:sz w:val="21"/>
          <w:szCs w:val="21"/>
          <w:lang w:val="en-US" w:eastAsia="zh-CN" w:bidi="en-US"/>
        </w:rPr>
      </w:pPr>
    </w:p>
    <w:p>
      <w:pPr>
        <w:pStyle w:val="10"/>
        <w:keepNext w:val="0"/>
        <w:keepLines w:val="0"/>
        <w:widowControl w:val="0"/>
        <w:shd w:val="clear" w:color="auto" w:fill="auto"/>
        <w:bidi w:val="0"/>
        <w:spacing w:before="0" w:after="80" w:line="360" w:lineRule="auto"/>
        <w:ind w:left="0" w:leftChars="0" w:right="0" w:firstLine="0" w:firstLineChars="0"/>
        <w:jc w:val="both"/>
        <w:rPr>
          <w:rFonts w:hint="eastAsia" w:ascii="宋体" w:hAnsi="宋体" w:eastAsia="宋体" w:cs="宋体"/>
          <w:b/>
          <w:bCs/>
          <w:color w:val="000000"/>
          <w:spacing w:val="0"/>
          <w:w w:val="100"/>
          <w:position w:val="0"/>
          <w:sz w:val="21"/>
          <w:szCs w:val="21"/>
          <w:lang w:eastAsia="zh-CN"/>
        </w:rPr>
      </w:pPr>
      <w:r>
        <w:rPr>
          <w:rFonts w:hint="eastAsia" w:ascii="宋体" w:hAnsi="宋体" w:eastAsia="宋体" w:cs="宋体"/>
          <w:b/>
          <w:bCs/>
          <w:color w:val="000000"/>
          <w:spacing w:val="0"/>
          <w:w w:val="100"/>
          <w:position w:val="0"/>
          <w:sz w:val="21"/>
          <w:szCs w:val="21"/>
          <w:lang w:val="en-US" w:eastAsia="zh-CN" w:bidi="en-US"/>
        </w:rPr>
        <w:t>一</w:t>
      </w:r>
      <w:r>
        <w:rPr>
          <w:rFonts w:hint="eastAsia" w:ascii="宋体" w:hAnsi="宋体" w:eastAsia="宋体" w:cs="宋体"/>
          <w:b/>
          <w:bCs/>
          <w:color w:val="000000"/>
          <w:spacing w:val="0"/>
          <w:w w:val="100"/>
          <w:position w:val="0"/>
          <w:sz w:val="21"/>
          <w:szCs w:val="21"/>
          <w:lang w:val="en-US" w:eastAsia="en-US" w:bidi="en-US"/>
        </w:rPr>
        <w:t>、</w:t>
      </w:r>
      <w:r>
        <w:rPr>
          <w:rFonts w:hint="eastAsia" w:ascii="宋体" w:hAnsi="宋体" w:eastAsia="宋体" w:cs="宋体"/>
          <w:b/>
          <w:bCs/>
          <w:color w:val="000000"/>
          <w:spacing w:val="0"/>
          <w:w w:val="100"/>
          <w:position w:val="0"/>
          <w:sz w:val="21"/>
          <w:szCs w:val="21"/>
        </w:rPr>
        <w:t>维</w:t>
      </w:r>
      <w:r>
        <w:rPr>
          <w:rFonts w:hint="eastAsia" w:ascii="宋体" w:hAnsi="宋体" w:eastAsia="宋体" w:cs="宋体"/>
          <w:b/>
          <w:bCs/>
          <w:color w:val="000000"/>
          <w:spacing w:val="0"/>
          <w:w w:val="100"/>
          <w:position w:val="0"/>
          <w:sz w:val="21"/>
          <w:szCs w:val="21"/>
          <w:lang w:eastAsia="zh-CN"/>
        </w:rPr>
        <w:t>保形式及费用</w:t>
      </w:r>
    </w:p>
    <w:p>
      <w:pPr>
        <w:pStyle w:val="10"/>
        <w:keepNext w:val="0"/>
        <w:keepLines w:val="0"/>
        <w:widowControl w:val="0"/>
        <w:shd w:val="clear" w:color="auto" w:fill="auto"/>
        <w:bidi w:val="0"/>
        <w:spacing w:before="0" w:after="200" w:line="360" w:lineRule="auto"/>
        <w:ind w:left="0" w:right="0" w:firstLine="520"/>
        <w:jc w:val="left"/>
        <w:rPr>
          <w:rFonts w:hint="eastAsia" w:ascii="宋体" w:hAnsi="宋体" w:eastAsia="宋体" w:cs="宋体"/>
          <w:color w:val="000000"/>
          <w:spacing w:val="0"/>
          <w:w w:val="100"/>
          <w:position w:val="0"/>
          <w:sz w:val="21"/>
          <w:szCs w:val="21"/>
          <w:lang w:eastAsia="zh-CN"/>
        </w:rPr>
      </w:pPr>
      <w:bookmarkStart w:id="0" w:name="bookmark0"/>
      <w:r>
        <w:rPr>
          <w:rFonts w:hint="eastAsia" w:ascii="宋体" w:hAnsi="宋体" w:eastAsia="宋体" w:cs="宋体"/>
          <w:color w:val="000000"/>
          <w:spacing w:val="0"/>
          <w:w w:val="100"/>
          <w:position w:val="0"/>
          <w:sz w:val="21"/>
          <w:szCs w:val="21"/>
          <w:lang w:eastAsia="zh-CN"/>
        </w:rPr>
        <w:t>1</w:t>
      </w:r>
      <w:bookmarkEnd w:id="0"/>
      <w:r>
        <w:rPr>
          <w:rFonts w:hint="eastAsia" w:ascii="宋体" w:hAnsi="宋体" w:eastAsia="宋体" w:cs="宋体"/>
          <w:color w:val="000000"/>
          <w:spacing w:val="0"/>
          <w:w w:val="100"/>
          <w:position w:val="0"/>
          <w:sz w:val="21"/>
          <w:szCs w:val="21"/>
          <w:lang w:eastAsia="zh-CN"/>
        </w:rPr>
        <w:t>、协议期限：</w:t>
      </w:r>
      <w:r>
        <w:rPr>
          <w:rFonts w:hint="eastAsia" w:ascii="宋体" w:hAnsi="宋体" w:eastAsia="宋体" w:cs="宋体"/>
          <w:color w:val="000000"/>
          <w:spacing w:val="0"/>
          <w:w w:val="100"/>
          <w:position w:val="0"/>
          <w:sz w:val="21"/>
          <w:szCs w:val="21"/>
          <w:u w:val="single"/>
          <w:lang w:eastAsia="zh-CN"/>
        </w:rPr>
        <w:t xml:space="preserve"> </w:t>
      </w:r>
      <w:r>
        <w:rPr>
          <w:rFonts w:hint="eastAsia" w:ascii="宋体" w:hAnsi="宋体" w:eastAsia="宋体" w:cs="宋体"/>
          <w:color w:val="000000"/>
          <w:spacing w:val="0"/>
          <w:w w:val="100"/>
          <w:position w:val="0"/>
          <w:sz w:val="21"/>
          <w:szCs w:val="21"/>
          <w:u w:val="single"/>
          <w:lang w:eastAsia="zh-CN"/>
        </w:rPr>
        <w:tab/>
      </w:r>
      <w:r>
        <w:rPr>
          <w:rFonts w:hint="eastAsia" w:ascii="宋体" w:hAnsi="宋体" w:eastAsia="宋体" w:cs="宋体"/>
          <w:color w:val="000000"/>
          <w:spacing w:val="0"/>
          <w:w w:val="100"/>
          <w:position w:val="0"/>
          <w:sz w:val="21"/>
          <w:szCs w:val="21"/>
          <w:u w:val="single"/>
          <w:lang w:eastAsia="zh-CN"/>
        </w:rPr>
        <w:t xml:space="preserve"> </w:t>
      </w:r>
      <w:r>
        <w:rPr>
          <w:rFonts w:hint="eastAsia" w:ascii="宋体" w:hAnsi="宋体" w:eastAsia="宋体" w:cs="宋体"/>
          <w:color w:val="000000"/>
          <w:spacing w:val="0"/>
          <w:w w:val="100"/>
          <w:position w:val="0"/>
          <w:sz w:val="21"/>
          <w:szCs w:val="21"/>
          <w:u w:val="single"/>
          <w:lang w:val="en-US" w:eastAsia="zh-CN"/>
        </w:rPr>
        <w:t xml:space="preserve">2019 </w:t>
      </w:r>
      <w:r>
        <w:rPr>
          <w:rFonts w:hint="eastAsia" w:ascii="宋体" w:hAnsi="宋体" w:eastAsia="宋体" w:cs="宋体"/>
          <w:color w:val="000000"/>
          <w:spacing w:val="0"/>
          <w:w w:val="100"/>
          <w:position w:val="0"/>
          <w:sz w:val="21"/>
          <w:szCs w:val="21"/>
          <w:u w:val="single"/>
          <w:lang w:eastAsia="zh-CN"/>
        </w:rPr>
        <w:t xml:space="preserve"> </w:t>
      </w:r>
      <w:r>
        <w:rPr>
          <w:rFonts w:hint="eastAsia" w:ascii="宋体" w:hAnsi="宋体" w:eastAsia="宋体" w:cs="宋体"/>
          <w:color w:val="000000"/>
          <w:spacing w:val="0"/>
          <w:w w:val="100"/>
          <w:position w:val="0"/>
          <w:sz w:val="21"/>
          <w:szCs w:val="21"/>
          <w:lang w:eastAsia="zh-CN"/>
        </w:rPr>
        <w:t>年</w:t>
      </w:r>
      <w:r>
        <w:rPr>
          <w:rFonts w:hint="eastAsia" w:ascii="宋体" w:hAnsi="宋体" w:eastAsia="宋体" w:cs="宋体"/>
          <w:color w:val="000000"/>
          <w:spacing w:val="0"/>
          <w:w w:val="100"/>
          <w:position w:val="0"/>
          <w:sz w:val="21"/>
          <w:szCs w:val="21"/>
          <w:u w:val="single"/>
          <w:lang w:val="en-US" w:eastAsia="zh-CN"/>
        </w:rPr>
        <w:t xml:space="preserve">  </w:t>
      </w:r>
      <w:r>
        <w:rPr>
          <w:rFonts w:hint="eastAsia" w:cs="宋体"/>
          <w:color w:val="000000"/>
          <w:spacing w:val="0"/>
          <w:w w:val="100"/>
          <w:position w:val="0"/>
          <w:sz w:val="21"/>
          <w:szCs w:val="21"/>
          <w:u w:val="single"/>
          <w:lang w:val="en-US" w:eastAsia="zh-CN"/>
        </w:rPr>
        <w:t>8</w:t>
      </w:r>
      <w:r>
        <w:rPr>
          <w:rFonts w:hint="eastAsia" w:ascii="宋体" w:hAnsi="宋体" w:eastAsia="宋体" w:cs="宋体"/>
          <w:color w:val="000000"/>
          <w:spacing w:val="0"/>
          <w:w w:val="100"/>
          <w:position w:val="0"/>
          <w:sz w:val="21"/>
          <w:szCs w:val="21"/>
          <w:u w:val="single"/>
          <w:lang w:val="en-US" w:eastAsia="zh-CN"/>
        </w:rPr>
        <w:t xml:space="preserve"> </w:t>
      </w:r>
      <w:r>
        <w:rPr>
          <w:rFonts w:hint="eastAsia" w:ascii="宋体" w:hAnsi="宋体" w:eastAsia="宋体" w:cs="宋体"/>
          <w:color w:val="000000"/>
          <w:spacing w:val="0"/>
          <w:w w:val="100"/>
          <w:position w:val="0"/>
          <w:sz w:val="21"/>
          <w:szCs w:val="21"/>
          <w:lang w:eastAsia="zh-CN"/>
        </w:rPr>
        <w:t>月</w:t>
      </w:r>
      <w:r>
        <w:rPr>
          <w:rFonts w:hint="eastAsia" w:cs="宋体"/>
          <w:color w:val="000000"/>
          <w:spacing w:val="0"/>
          <w:w w:val="100"/>
          <w:position w:val="0"/>
          <w:sz w:val="21"/>
          <w:szCs w:val="21"/>
          <w:u w:val="single"/>
          <w:lang w:val="en-US" w:eastAsia="zh-CN"/>
        </w:rPr>
        <w:t xml:space="preserve"> 31 </w:t>
      </w:r>
      <w:r>
        <w:rPr>
          <w:rFonts w:hint="eastAsia" w:cs="宋体"/>
          <w:color w:val="000000"/>
          <w:spacing w:val="0"/>
          <w:w w:val="100"/>
          <w:position w:val="0"/>
          <w:sz w:val="21"/>
          <w:szCs w:val="21"/>
          <w:u w:val="none"/>
          <w:lang w:val="en-US" w:eastAsia="zh-CN"/>
        </w:rPr>
        <w:t>日</w:t>
      </w:r>
      <w:r>
        <w:rPr>
          <w:rFonts w:hint="eastAsia" w:ascii="宋体" w:hAnsi="宋体" w:eastAsia="宋体" w:cs="宋体"/>
          <w:color w:val="000000"/>
          <w:spacing w:val="0"/>
          <w:w w:val="100"/>
          <w:position w:val="0"/>
          <w:sz w:val="21"/>
          <w:szCs w:val="21"/>
          <w:lang w:eastAsia="zh-CN"/>
        </w:rPr>
        <w:t>至</w:t>
      </w:r>
      <w:r>
        <w:rPr>
          <w:rFonts w:hint="eastAsia" w:ascii="宋体" w:hAnsi="宋体" w:eastAsia="宋体" w:cs="宋体"/>
          <w:color w:val="000000"/>
          <w:spacing w:val="0"/>
          <w:w w:val="100"/>
          <w:position w:val="0"/>
          <w:sz w:val="21"/>
          <w:szCs w:val="21"/>
          <w:u w:val="single"/>
          <w:lang w:val="en-US" w:eastAsia="zh-CN"/>
        </w:rPr>
        <w:t xml:space="preserve">  2020 </w:t>
      </w:r>
      <w:r>
        <w:rPr>
          <w:rFonts w:hint="eastAsia" w:ascii="宋体" w:hAnsi="宋体" w:eastAsia="宋体" w:cs="宋体"/>
          <w:color w:val="000000"/>
          <w:spacing w:val="0"/>
          <w:w w:val="100"/>
          <w:position w:val="0"/>
          <w:sz w:val="21"/>
          <w:szCs w:val="21"/>
          <w:u w:val="single"/>
          <w:lang w:eastAsia="zh-CN"/>
        </w:rPr>
        <w:t xml:space="preserve"> </w:t>
      </w:r>
      <w:r>
        <w:rPr>
          <w:rFonts w:hint="eastAsia" w:ascii="宋体" w:hAnsi="宋体" w:eastAsia="宋体" w:cs="宋体"/>
          <w:color w:val="000000"/>
          <w:spacing w:val="0"/>
          <w:w w:val="100"/>
          <w:position w:val="0"/>
          <w:sz w:val="21"/>
          <w:szCs w:val="21"/>
          <w:lang w:eastAsia="zh-CN"/>
        </w:rPr>
        <w:t>年</w:t>
      </w:r>
      <w:r>
        <w:rPr>
          <w:rFonts w:hint="eastAsia" w:ascii="宋体" w:hAnsi="宋体" w:eastAsia="宋体" w:cs="宋体"/>
          <w:color w:val="000000"/>
          <w:spacing w:val="0"/>
          <w:w w:val="100"/>
          <w:position w:val="0"/>
          <w:sz w:val="21"/>
          <w:szCs w:val="21"/>
          <w:u w:val="single"/>
          <w:lang w:val="en-US" w:eastAsia="zh-CN"/>
        </w:rPr>
        <w:t xml:space="preserve">  </w:t>
      </w:r>
      <w:r>
        <w:rPr>
          <w:rFonts w:hint="eastAsia" w:cs="宋体"/>
          <w:color w:val="000000"/>
          <w:spacing w:val="0"/>
          <w:w w:val="100"/>
          <w:position w:val="0"/>
          <w:sz w:val="21"/>
          <w:szCs w:val="21"/>
          <w:u w:val="single"/>
          <w:lang w:val="en-US" w:eastAsia="zh-CN"/>
        </w:rPr>
        <w:t>8</w:t>
      </w:r>
      <w:r>
        <w:rPr>
          <w:rFonts w:hint="eastAsia" w:ascii="宋体" w:hAnsi="宋体" w:eastAsia="宋体" w:cs="宋体"/>
          <w:color w:val="000000"/>
          <w:spacing w:val="0"/>
          <w:w w:val="100"/>
          <w:position w:val="0"/>
          <w:sz w:val="21"/>
          <w:szCs w:val="21"/>
          <w:u w:val="single"/>
          <w:lang w:val="en-US" w:eastAsia="zh-CN"/>
        </w:rPr>
        <w:t xml:space="preserve"> </w:t>
      </w:r>
      <w:r>
        <w:rPr>
          <w:rFonts w:hint="eastAsia" w:ascii="宋体" w:hAnsi="宋体" w:eastAsia="宋体" w:cs="宋体"/>
          <w:color w:val="000000"/>
          <w:spacing w:val="0"/>
          <w:w w:val="100"/>
          <w:position w:val="0"/>
          <w:sz w:val="21"/>
          <w:szCs w:val="21"/>
          <w:lang w:eastAsia="zh-CN"/>
        </w:rPr>
        <w:t>月</w:t>
      </w:r>
      <w:r>
        <w:rPr>
          <w:rFonts w:hint="eastAsia" w:cs="宋体"/>
          <w:color w:val="000000"/>
          <w:spacing w:val="0"/>
          <w:w w:val="100"/>
          <w:position w:val="0"/>
          <w:sz w:val="21"/>
          <w:szCs w:val="21"/>
          <w:u w:val="single"/>
          <w:lang w:val="en-US" w:eastAsia="zh-CN"/>
        </w:rPr>
        <w:t xml:space="preserve"> 31 </w:t>
      </w:r>
      <w:r>
        <w:rPr>
          <w:rFonts w:hint="eastAsia" w:cs="宋体"/>
          <w:color w:val="000000"/>
          <w:spacing w:val="0"/>
          <w:w w:val="100"/>
          <w:position w:val="0"/>
          <w:sz w:val="21"/>
          <w:szCs w:val="21"/>
          <w:u w:val="none"/>
          <w:lang w:val="en-US" w:eastAsia="zh-CN"/>
        </w:rPr>
        <w:t>日</w:t>
      </w:r>
      <w:r>
        <w:rPr>
          <w:rFonts w:hint="eastAsia"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eastAsia="zh-CN"/>
        </w:rPr>
        <w:t>协议期满后，在同等服务和价位的条件下，</w:t>
      </w:r>
      <w:r>
        <w:rPr>
          <w:rFonts w:hint="eastAsia" w:cs="宋体"/>
          <w:color w:val="000000"/>
          <w:spacing w:val="0"/>
          <w:w w:val="100"/>
          <w:position w:val="0"/>
          <w:sz w:val="21"/>
          <w:szCs w:val="21"/>
          <w:lang w:eastAsia="zh-CN"/>
        </w:rPr>
        <w:t>经双方友好协商，可续签</w:t>
      </w:r>
      <w:r>
        <w:rPr>
          <w:rFonts w:hint="eastAsia" w:ascii="宋体" w:hAnsi="宋体" w:eastAsia="宋体" w:cs="宋体"/>
          <w:color w:val="000000"/>
          <w:spacing w:val="0"/>
          <w:w w:val="100"/>
          <w:position w:val="0"/>
          <w:sz w:val="21"/>
          <w:szCs w:val="21"/>
          <w:lang w:eastAsia="zh-CN"/>
        </w:rPr>
        <w:t>。</w:t>
      </w:r>
    </w:p>
    <w:p>
      <w:pPr>
        <w:pStyle w:val="10"/>
        <w:keepNext w:val="0"/>
        <w:keepLines w:val="0"/>
        <w:widowControl w:val="0"/>
        <w:shd w:val="clear" w:color="auto" w:fill="auto"/>
        <w:bidi w:val="0"/>
        <w:spacing w:before="0" w:after="200" w:line="360" w:lineRule="auto"/>
        <w:ind w:left="0" w:right="0" w:firstLine="520"/>
        <w:jc w:val="left"/>
        <w:rPr>
          <w:rFonts w:hint="eastAsia" w:ascii="宋体" w:hAnsi="宋体" w:eastAsia="宋体" w:cs="宋体"/>
          <w:color w:val="000000"/>
          <w:spacing w:val="0"/>
          <w:w w:val="100"/>
          <w:position w:val="0"/>
          <w:sz w:val="21"/>
          <w:szCs w:val="21"/>
          <w:lang w:eastAsia="zh-CN"/>
        </w:rPr>
      </w:pPr>
      <w:bookmarkStart w:id="1" w:name="bookmark1"/>
      <w:r>
        <w:rPr>
          <w:rFonts w:hint="eastAsia" w:ascii="宋体" w:hAnsi="宋体" w:eastAsia="宋体" w:cs="宋体"/>
          <w:color w:val="000000"/>
          <w:spacing w:val="0"/>
          <w:w w:val="100"/>
          <w:position w:val="0"/>
          <w:sz w:val="21"/>
          <w:szCs w:val="21"/>
          <w:lang w:eastAsia="zh-CN"/>
        </w:rPr>
        <w:t>2</w:t>
      </w:r>
      <w:bookmarkEnd w:id="1"/>
      <w:r>
        <w:rPr>
          <w:rFonts w:hint="eastAsia" w:ascii="宋体" w:hAnsi="宋体" w:eastAsia="宋体" w:cs="宋体"/>
          <w:color w:val="000000"/>
          <w:spacing w:val="0"/>
          <w:w w:val="100"/>
          <w:position w:val="0"/>
          <w:sz w:val="21"/>
          <w:szCs w:val="21"/>
          <w:lang w:eastAsia="zh-CN"/>
        </w:rPr>
        <w:t>、在协议有限期内，乙方承诺：</w:t>
      </w:r>
    </w:p>
    <w:p>
      <w:pPr>
        <w:pStyle w:val="10"/>
        <w:keepNext w:val="0"/>
        <w:keepLines w:val="0"/>
        <w:widowControl w:val="0"/>
        <w:shd w:val="clear" w:color="auto" w:fill="auto"/>
        <w:bidi w:val="0"/>
        <w:spacing w:before="0" w:after="200" w:line="360" w:lineRule="auto"/>
        <w:ind w:left="0" w:right="0" w:firstLine="520"/>
        <w:jc w:val="left"/>
        <w:rPr>
          <w:rFonts w:hint="eastAsia" w:ascii="宋体" w:hAnsi="宋体" w:eastAsia="宋体" w:cs="宋体"/>
          <w:color w:val="000000"/>
          <w:spacing w:val="0"/>
          <w:w w:val="100"/>
          <w:position w:val="0"/>
          <w:sz w:val="21"/>
          <w:szCs w:val="21"/>
          <w:lang w:eastAsia="zh-CN"/>
        </w:rPr>
      </w:pPr>
      <w:r>
        <w:rPr>
          <w:rFonts w:hint="eastAsia" w:ascii="宋体" w:hAnsi="宋体" w:eastAsia="宋体" w:cs="宋体"/>
          <w:color w:val="000000"/>
          <w:spacing w:val="0"/>
          <w:w w:val="100"/>
          <w:position w:val="0"/>
          <w:sz w:val="21"/>
          <w:szCs w:val="21"/>
          <w:lang w:eastAsia="zh-CN"/>
        </w:rPr>
        <w:t>在定期检查保养之外，遇到设备故障需要维修或者应急抢修，</w:t>
      </w:r>
      <w:r>
        <w:rPr>
          <w:rFonts w:hint="eastAsia" w:cs="宋体"/>
          <w:color w:val="000000"/>
          <w:spacing w:val="0"/>
          <w:w w:val="100"/>
          <w:position w:val="0"/>
          <w:sz w:val="21"/>
          <w:szCs w:val="21"/>
          <w:lang w:eastAsia="zh-CN"/>
        </w:rPr>
        <w:t>乙方免费提供每年四次的抢修服务，</w:t>
      </w:r>
      <w:r>
        <w:rPr>
          <w:rFonts w:hint="eastAsia" w:ascii="宋体" w:hAnsi="宋体" w:eastAsia="宋体" w:cs="宋体"/>
          <w:color w:val="000000"/>
          <w:spacing w:val="0"/>
          <w:w w:val="100"/>
          <w:position w:val="0"/>
          <w:sz w:val="21"/>
          <w:szCs w:val="21"/>
          <w:lang w:eastAsia="zh-CN"/>
        </w:rPr>
        <w:t>超过次数的如需</w:t>
      </w:r>
      <w:r>
        <w:rPr>
          <w:rFonts w:hint="eastAsia" w:cs="宋体"/>
          <w:color w:val="000000"/>
          <w:spacing w:val="0"/>
          <w:w w:val="100"/>
          <w:position w:val="0"/>
          <w:sz w:val="21"/>
          <w:szCs w:val="21"/>
          <w:lang w:eastAsia="zh-CN"/>
        </w:rPr>
        <w:t>乙方</w:t>
      </w:r>
      <w:r>
        <w:rPr>
          <w:rFonts w:hint="eastAsia" w:ascii="宋体" w:hAnsi="宋体" w:eastAsia="宋体" w:cs="宋体"/>
          <w:color w:val="000000"/>
          <w:spacing w:val="0"/>
          <w:w w:val="100"/>
          <w:position w:val="0"/>
          <w:sz w:val="21"/>
          <w:szCs w:val="21"/>
          <w:lang w:eastAsia="zh-CN"/>
        </w:rPr>
        <w:t>技术人员到现场服务，则费用另计。双方另行协商，维修人员24小时内到达现场。</w:t>
      </w:r>
    </w:p>
    <w:p>
      <w:pPr>
        <w:pStyle w:val="10"/>
        <w:keepNext w:val="0"/>
        <w:keepLines w:val="0"/>
        <w:widowControl w:val="0"/>
        <w:numPr>
          <w:ilvl w:val="0"/>
          <w:numId w:val="7"/>
        </w:numPr>
        <w:shd w:val="clear" w:color="auto" w:fill="auto"/>
        <w:bidi w:val="0"/>
        <w:spacing w:before="0" w:after="200" w:line="360" w:lineRule="auto"/>
        <w:ind w:left="0" w:right="0" w:firstLine="520"/>
        <w:jc w:val="left"/>
        <w:rPr>
          <w:rFonts w:hint="eastAsia" w:ascii="宋体" w:hAnsi="宋体" w:eastAsia="宋体" w:cs="宋体"/>
          <w:color w:val="000000"/>
          <w:spacing w:val="0"/>
          <w:w w:val="100"/>
          <w:position w:val="0"/>
          <w:sz w:val="21"/>
          <w:szCs w:val="21"/>
          <w:lang w:val="en-US" w:eastAsia="zh-CN"/>
        </w:rPr>
      </w:pPr>
      <w:r>
        <w:rPr>
          <w:rFonts w:hint="eastAsia" w:ascii="宋体" w:hAnsi="宋体" w:eastAsia="宋体" w:cs="宋体"/>
          <w:color w:val="000000"/>
          <w:spacing w:val="0"/>
          <w:w w:val="100"/>
          <w:position w:val="0"/>
          <w:sz w:val="21"/>
          <w:szCs w:val="21"/>
          <w:lang w:val="en-US" w:eastAsia="zh-CN"/>
        </w:rPr>
        <w:t>乙方每次检修后，应提供检修报告，双方依据现场检修情况和合约约定，对乙方服务进行评价和确认，结果经双方确认后签字生效。</w:t>
      </w:r>
    </w:p>
    <w:p>
      <w:pPr>
        <w:pStyle w:val="10"/>
        <w:keepNext w:val="0"/>
        <w:keepLines w:val="0"/>
        <w:widowControl w:val="0"/>
        <w:shd w:val="clear" w:color="auto" w:fill="auto"/>
        <w:bidi w:val="0"/>
        <w:spacing w:before="0" w:after="200" w:line="360" w:lineRule="auto"/>
        <w:ind w:left="0" w:right="0" w:firstLine="520"/>
        <w:jc w:val="left"/>
        <w:rPr>
          <w:rFonts w:hint="eastAsia" w:ascii="宋体" w:hAnsi="宋体" w:eastAsia="宋体" w:cs="宋体"/>
          <w:color w:val="000000"/>
          <w:spacing w:val="0"/>
          <w:w w:val="100"/>
          <w:position w:val="0"/>
          <w:sz w:val="21"/>
          <w:szCs w:val="21"/>
          <w:lang w:val="en-US" w:eastAsia="zh-CN"/>
        </w:rPr>
      </w:pPr>
      <w:r>
        <w:rPr>
          <w:rFonts w:hint="eastAsia" w:ascii="宋体" w:hAnsi="宋体" w:eastAsia="宋体" w:cs="宋体"/>
          <w:color w:val="000000"/>
          <w:spacing w:val="0"/>
          <w:w w:val="100"/>
          <w:position w:val="0"/>
          <w:sz w:val="21"/>
          <w:szCs w:val="21"/>
          <w:lang w:val="en-US" w:eastAsia="zh-CN"/>
        </w:rPr>
        <w:t>4、本次合约金额:</w:t>
      </w:r>
      <w:r>
        <w:rPr>
          <w:rFonts w:hint="eastAsia" w:ascii="宋体" w:hAnsi="宋体" w:eastAsia="宋体" w:cs="宋体"/>
          <w:color w:val="000000"/>
          <w:spacing w:val="0"/>
          <w:w w:val="100"/>
          <w:position w:val="0"/>
          <w:sz w:val="21"/>
          <w:szCs w:val="21"/>
          <w:u w:val="single"/>
          <w:lang w:val="en-US" w:eastAsia="zh-CN"/>
        </w:rPr>
        <w:t xml:space="preserve"> </w:t>
      </w:r>
      <w:r>
        <w:rPr>
          <w:rFonts w:hint="eastAsia" w:cs="宋体"/>
          <w:color w:val="000000"/>
          <w:spacing w:val="0"/>
          <w:w w:val="100"/>
          <w:position w:val="0"/>
          <w:sz w:val="21"/>
          <w:szCs w:val="21"/>
          <w:u w:val="single"/>
          <w:lang w:val="en-US" w:eastAsia="zh-CN"/>
        </w:rPr>
        <w:t xml:space="preserve">         </w:t>
      </w:r>
      <w:r>
        <w:rPr>
          <w:rFonts w:hint="eastAsia" w:ascii="宋体" w:hAnsi="宋体" w:eastAsia="宋体" w:cs="宋体"/>
          <w:color w:val="000000"/>
          <w:spacing w:val="0"/>
          <w:w w:val="100"/>
          <w:position w:val="0"/>
          <w:sz w:val="21"/>
          <w:szCs w:val="21"/>
          <w:u w:val="single"/>
          <w:lang w:val="en-US" w:eastAsia="zh-CN"/>
        </w:rPr>
        <w:t xml:space="preserve"> </w:t>
      </w:r>
      <w:r>
        <w:rPr>
          <w:rFonts w:hint="eastAsia" w:ascii="宋体" w:hAnsi="宋体" w:eastAsia="宋体" w:cs="宋体"/>
          <w:color w:val="000000"/>
          <w:spacing w:val="0"/>
          <w:w w:val="100"/>
          <w:position w:val="0"/>
          <w:sz w:val="21"/>
          <w:szCs w:val="21"/>
          <w:lang w:val="en-US" w:eastAsia="zh-CN"/>
        </w:rPr>
        <w:t>，大写：</w:t>
      </w:r>
      <w:r>
        <w:rPr>
          <w:rFonts w:hint="eastAsia" w:ascii="宋体" w:hAnsi="宋体" w:eastAsia="宋体" w:cs="宋体"/>
          <w:color w:val="000000"/>
          <w:spacing w:val="0"/>
          <w:w w:val="100"/>
          <w:position w:val="0"/>
          <w:sz w:val="21"/>
          <w:szCs w:val="21"/>
          <w:u w:val="single"/>
          <w:lang w:val="en-US" w:eastAsia="zh-CN"/>
        </w:rPr>
        <w:t xml:space="preserve"> </w:t>
      </w:r>
      <w:r>
        <w:rPr>
          <w:rFonts w:hint="eastAsia" w:cs="宋体"/>
          <w:color w:val="000000"/>
          <w:spacing w:val="0"/>
          <w:w w:val="100"/>
          <w:position w:val="0"/>
          <w:sz w:val="21"/>
          <w:szCs w:val="21"/>
          <w:u w:val="single"/>
          <w:lang w:val="en-US" w:eastAsia="zh-CN"/>
        </w:rPr>
        <w:t xml:space="preserve">         </w:t>
      </w:r>
      <w:r>
        <w:rPr>
          <w:rFonts w:hint="eastAsia" w:ascii="宋体" w:hAnsi="宋体" w:eastAsia="宋体" w:cs="宋体"/>
          <w:color w:val="000000"/>
          <w:spacing w:val="0"/>
          <w:w w:val="100"/>
          <w:position w:val="0"/>
          <w:sz w:val="21"/>
          <w:szCs w:val="21"/>
          <w:u w:val="single"/>
          <w:lang w:val="en-US" w:eastAsia="zh-CN"/>
        </w:rPr>
        <w:t xml:space="preserve"> </w:t>
      </w:r>
      <w:r>
        <w:rPr>
          <w:rFonts w:hint="eastAsia" w:ascii="宋体" w:hAnsi="宋体" w:eastAsia="宋体" w:cs="宋体"/>
          <w:color w:val="000000"/>
          <w:spacing w:val="0"/>
          <w:w w:val="100"/>
          <w:position w:val="0"/>
          <w:sz w:val="21"/>
          <w:szCs w:val="21"/>
          <w:lang w:val="en-US" w:eastAsia="zh-CN"/>
        </w:rPr>
        <w:t>。检修必需工具由乙方承担，所需备品备件、材料、润滑油等物料由甲方承担。</w:t>
      </w:r>
    </w:p>
    <w:p>
      <w:pPr>
        <w:pStyle w:val="10"/>
        <w:keepNext w:val="0"/>
        <w:keepLines w:val="0"/>
        <w:widowControl w:val="0"/>
        <w:shd w:val="clear" w:color="auto" w:fill="auto"/>
        <w:bidi w:val="0"/>
        <w:spacing w:before="0" w:after="200" w:line="360" w:lineRule="auto"/>
        <w:ind w:left="0" w:right="0" w:firstLine="520"/>
        <w:jc w:val="left"/>
        <w:rPr>
          <w:rFonts w:hint="eastAsia" w:ascii="宋体" w:hAnsi="宋体" w:eastAsia="宋体" w:cs="宋体"/>
          <w:color w:val="000000"/>
          <w:spacing w:val="0"/>
          <w:w w:val="100"/>
          <w:position w:val="0"/>
          <w:sz w:val="21"/>
          <w:szCs w:val="21"/>
          <w:lang w:val="en-US" w:eastAsia="zh-CN"/>
        </w:rPr>
      </w:pPr>
      <w:bookmarkStart w:id="2" w:name="bookmark3"/>
      <w:r>
        <w:rPr>
          <w:rFonts w:hint="eastAsia" w:ascii="宋体" w:hAnsi="宋体" w:eastAsia="宋体" w:cs="宋体"/>
          <w:color w:val="000000"/>
          <w:spacing w:val="0"/>
          <w:w w:val="100"/>
          <w:position w:val="0"/>
          <w:sz w:val="21"/>
          <w:szCs w:val="21"/>
          <w:lang w:val="en-US" w:eastAsia="zh-CN"/>
        </w:rPr>
        <w:t>5</w:t>
      </w:r>
      <w:bookmarkEnd w:id="2"/>
      <w:r>
        <w:rPr>
          <w:rFonts w:hint="eastAsia" w:ascii="宋体" w:hAnsi="宋体" w:eastAsia="宋体" w:cs="宋体"/>
          <w:color w:val="000000"/>
          <w:spacing w:val="0"/>
          <w:w w:val="100"/>
          <w:position w:val="0"/>
          <w:sz w:val="21"/>
          <w:szCs w:val="21"/>
          <w:lang w:val="en-US" w:eastAsia="zh-CN"/>
        </w:rPr>
        <w:t>、本合约价格用于完成本项目所发生的人工成本、交通费、管理费、利润、 税金等费用。</w:t>
      </w:r>
    </w:p>
    <w:p>
      <w:pPr>
        <w:pStyle w:val="10"/>
        <w:keepNext w:val="0"/>
        <w:keepLines w:val="0"/>
        <w:widowControl w:val="0"/>
        <w:shd w:val="clear" w:color="auto" w:fill="auto"/>
        <w:bidi w:val="0"/>
        <w:spacing w:before="0" w:after="200" w:line="360" w:lineRule="auto"/>
        <w:ind w:left="0" w:right="0" w:firstLine="520"/>
        <w:jc w:val="left"/>
        <w:rPr>
          <w:rFonts w:hint="eastAsia" w:ascii="宋体" w:hAnsi="宋体" w:eastAsia="宋体" w:cs="宋体"/>
          <w:color w:val="000000"/>
          <w:spacing w:val="0"/>
          <w:w w:val="100"/>
          <w:position w:val="0"/>
          <w:sz w:val="21"/>
          <w:szCs w:val="21"/>
          <w:lang w:val="en-US" w:eastAsia="zh-CN"/>
        </w:rPr>
      </w:pPr>
      <w:bookmarkStart w:id="3" w:name="bookmark4"/>
      <w:r>
        <w:rPr>
          <w:rFonts w:hint="eastAsia" w:ascii="宋体" w:hAnsi="宋体" w:eastAsia="宋体" w:cs="宋体"/>
          <w:color w:val="000000"/>
          <w:spacing w:val="0"/>
          <w:w w:val="100"/>
          <w:position w:val="0"/>
          <w:sz w:val="21"/>
          <w:szCs w:val="21"/>
          <w:lang w:val="en-US" w:eastAsia="zh-CN"/>
        </w:rPr>
        <w:t>6</w:t>
      </w:r>
      <w:bookmarkEnd w:id="3"/>
      <w:r>
        <w:rPr>
          <w:rFonts w:hint="eastAsia" w:ascii="宋体" w:hAnsi="宋体" w:eastAsia="宋体" w:cs="宋体"/>
          <w:color w:val="000000"/>
          <w:spacing w:val="0"/>
          <w:w w:val="100"/>
          <w:position w:val="0"/>
          <w:sz w:val="21"/>
          <w:szCs w:val="21"/>
          <w:lang w:val="en-US" w:eastAsia="zh-CN"/>
        </w:rPr>
        <w:t>、甲方合约范围外工作需乙方完成，经双方协商达成一致后按实际发生量结算。</w:t>
      </w:r>
    </w:p>
    <w:p>
      <w:pPr>
        <w:pStyle w:val="10"/>
        <w:keepNext w:val="0"/>
        <w:keepLines w:val="0"/>
        <w:widowControl w:val="0"/>
        <w:shd w:val="clear" w:color="auto" w:fill="auto"/>
        <w:bidi w:val="0"/>
        <w:spacing w:before="0" w:after="200" w:line="360" w:lineRule="auto"/>
        <w:ind w:left="0" w:right="0" w:firstLine="520"/>
        <w:jc w:val="left"/>
        <w:rPr>
          <w:rFonts w:hint="eastAsia" w:ascii="宋体" w:hAnsi="宋体" w:eastAsia="宋体" w:cs="宋体"/>
          <w:color w:val="000000"/>
          <w:spacing w:val="0"/>
          <w:w w:val="100"/>
          <w:position w:val="0"/>
          <w:sz w:val="21"/>
          <w:szCs w:val="21"/>
          <w:lang w:val="en-US" w:eastAsia="zh-CN"/>
        </w:rPr>
      </w:pPr>
      <w:bookmarkStart w:id="4" w:name="bookmark5"/>
      <w:r>
        <w:rPr>
          <w:rFonts w:hint="eastAsia" w:ascii="宋体" w:hAnsi="宋体" w:eastAsia="宋体" w:cs="宋体"/>
          <w:color w:val="000000"/>
          <w:spacing w:val="0"/>
          <w:w w:val="100"/>
          <w:position w:val="0"/>
          <w:sz w:val="21"/>
          <w:szCs w:val="21"/>
          <w:lang w:val="en-US" w:eastAsia="zh-CN"/>
        </w:rPr>
        <w:t>7</w:t>
      </w:r>
      <w:bookmarkEnd w:id="4"/>
      <w:r>
        <w:rPr>
          <w:rFonts w:hint="eastAsia" w:ascii="宋体" w:hAnsi="宋体" w:eastAsia="宋体" w:cs="宋体"/>
          <w:color w:val="000000"/>
          <w:spacing w:val="0"/>
          <w:w w:val="100"/>
          <w:position w:val="0"/>
          <w:sz w:val="21"/>
          <w:szCs w:val="21"/>
          <w:lang w:val="en-US" w:eastAsia="zh-CN"/>
        </w:rPr>
        <w:t>、备品备件的采购原则上由甲方统一采购、统一管理、统一储存保管。实际生产运行中,经双方协商确认后可由乙方采购，费用由甲方承担。</w:t>
      </w:r>
    </w:p>
    <w:p>
      <w:pPr>
        <w:pStyle w:val="10"/>
        <w:keepNext w:val="0"/>
        <w:keepLines w:val="0"/>
        <w:widowControl w:val="0"/>
        <w:shd w:val="clear" w:color="auto" w:fill="auto"/>
        <w:bidi w:val="0"/>
        <w:spacing w:before="0" w:after="200" w:line="360" w:lineRule="auto"/>
        <w:ind w:left="0" w:leftChars="0" w:right="0" w:firstLine="422" w:firstLineChars="200"/>
        <w:jc w:val="left"/>
        <w:rPr>
          <w:rFonts w:hint="eastAsia" w:ascii="宋体" w:hAnsi="宋体" w:eastAsia="宋体" w:cs="宋体"/>
          <w:b/>
          <w:bCs/>
          <w:color w:val="000000"/>
          <w:spacing w:val="0"/>
          <w:w w:val="100"/>
          <w:position w:val="0"/>
          <w:sz w:val="21"/>
          <w:szCs w:val="21"/>
          <w:lang w:val="en-US" w:eastAsia="zh-CN"/>
        </w:rPr>
      </w:pPr>
      <w:r>
        <w:rPr>
          <w:rFonts w:hint="eastAsia" w:ascii="宋体" w:hAnsi="宋体" w:eastAsia="宋体" w:cs="宋体"/>
          <w:b/>
          <w:bCs/>
          <w:color w:val="000000"/>
          <w:spacing w:val="0"/>
          <w:w w:val="100"/>
          <w:position w:val="0"/>
          <w:sz w:val="21"/>
          <w:szCs w:val="21"/>
          <w:lang w:val="en-US" w:eastAsia="zh-CN"/>
        </w:rPr>
        <w:t>二、付款方式</w:t>
      </w:r>
    </w:p>
    <w:p>
      <w:pPr>
        <w:pStyle w:val="10"/>
        <w:keepNext w:val="0"/>
        <w:keepLines w:val="0"/>
        <w:widowControl w:val="0"/>
        <w:shd w:val="clear" w:color="auto" w:fill="auto"/>
        <w:bidi w:val="0"/>
        <w:spacing w:before="0" w:after="200" w:line="360" w:lineRule="auto"/>
        <w:ind w:left="0" w:right="0" w:firstLine="520"/>
        <w:jc w:val="left"/>
        <w:rPr>
          <w:rFonts w:hint="eastAsia" w:ascii="宋体" w:hAnsi="宋体" w:eastAsia="宋体" w:cs="宋体"/>
          <w:color w:val="000000"/>
          <w:spacing w:val="0"/>
          <w:w w:val="100"/>
          <w:position w:val="0"/>
          <w:sz w:val="21"/>
          <w:szCs w:val="21"/>
          <w:lang w:eastAsia="zh-CN"/>
        </w:rPr>
      </w:pPr>
      <w:r>
        <w:rPr>
          <w:rFonts w:hint="eastAsia" w:ascii="宋体" w:hAnsi="宋体" w:eastAsia="宋体" w:cs="宋体"/>
          <w:color w:val="000000"/>
          <w:spacing w:val="0"/>
          <w:w w:val="100"/>
          <w:position w:val="0"/>
          <w:sz w:val="21"/>
          <w:szCs w:val="21"/>
          <w:lang w:eastAsia="zh-CN"/>
        </w:rPr>
        <w:t>合约签订后甲方按照以下方式支付乙方合约款：乙方依照合同服务标准提供每季度维保后，甲方按季度支付合同总款的</w:t>
      </w:r>
      <w:r>
        <w:rPr>
          <w:rFonts w:hint="eastAsia" w:ascii="宋体" w:hAnsi="宋体" w:eastAsia="宋体" w:cs="宋体"/>
          <w:color w:val="000000"/>
          <w:spacing w:val="0"/>
          <w:w w:val="100"/>
          <w:position w:val="0"/>
          <w:sz w:val="21"/>
          <w:szCs w:val="21"/>
          <w:lang w:val="en-US" w:eastAsia="en-US"/>
        </w:rPr>
        <w:t>25%</w:t>
      </w:r>
      <w:r>
        <w:rPr>
          <w:rFonts w:hint="eastAsia" w:ascii="宋体" w:hAnsi="宋体" w:eastAsia="宋体" w:cs="宋体"/>
          <w:color w:val="000000"/>
          <w:spacing w:val="0"/>
          <w:w w:val="100"/>
          <w:position w:val="0"/>
          <w:sz w:val="21"/>
          <w:szCs w:val="21"/>
          <w:lang w:val="en-US" w:eastAsia="zh-CN"/>
        </w:rPr>
        <w:t>。</w:t>
      </w:r>
      <w:r>
        <w:rPr>
          <w:rFonts w:hint="eastAsia" w:ascii="宋体" w:hAnsi="宋体" w:eastAsia="宋体" w:cs="宋体"/>
          <w:color w:val="000000"/>
          <w:spacing w:val="0"/>
          <w:w w:val="100"/>
          <w:position w:val="0"/>
          <w:sz w:val="21"/>
          <w:szCs w:val="21"/>
          <w:lang w:eastAsia="zh-CN"/>
        </w:rPr>
        <w:t>如</w:t>
      </w:r>
      <w:r>
        <w:rPr>
          <w:rFonts w:hint="eastAsia" w:cs="宋体"/>
          <w:color w:val="000000"/>
          <w:spacing w:val="0"/>
          <w:w w:val="100"/>
          <w:position w:val="0"/>
          <w:sz w:val="21"/>
          <w:szCs w:val="21"/>
          <w:lang w:eastAsia="zh-CN"/>
        </w:rPr>
        <w:t>合同履行期间</w:t>
      </w:r>
      <w:r>
        <w:rPr>
          <w:rFonts w:hint="eastAsia" w:ascii="宋体" w:hAnsi="宋体" w:eastAsia="宋体" w:cs="宋体"/>
          <w:color w:val="000000"/>
          <w:spacing w:val="0"/>
          <w:w w:val="100"/>
          <w:position w:val="0"/>
          <w:sz w:val="21"/>
          <w:szCs w:val="21"/>
          <w:lang w:eastAsia="zh-CN"/>
        </w:rPr>
        <w:t>产生其他费用</w:t>
      </w:r>
      <w:r>
        <w:rPr>
          <w:rFonts w:hint="eastAsia" w:cs="宋体"/>
          <w:color w:val="000000"/>
          <w:spacing w:val="0"/>
          <w:w w:val="100"/>
          <w:position w:val="0"/>
          <w:sz w:val="21"/>
          <w:szCs w:val="21"/>
          <w:lang w:eastAsia="zh-CN"/>
        </w:rPr>
        <w:t>，需经甲方同意，</w:t>
      </w:r>
      <w:r>
        <w:rPr>
          <w:rFonts w:hint="eastAsia" w:ascii="宋体" w:hAnsi="宋体" w:eastAsia="宋体" w:cs="宋体"/>
          <w:color w:val="000000"/>
          <w:spacing w:val="0"/>
          <w:w w:val="100"/>
          <w:position w:val="0"/>
          <w:sz w:val="21"/>
          <w:szCs w:val="21"/>
          <w:lang w:eastAsia="zh-CN"/>
        </w:rPr>
        <w:t>甲方在</w:t>
      </w:r>
      <w:r>
        <w:rPr>
          <w:rFonts w:hint="eastAsia" w:cs="宋体"/>
          <w:color w:val="000000"/>
          <w:spacing w:val="0"/>
          <w:w w:val="100"/>
          <w:position w:val="0"/>
          <w:sz w:val="21"/>
          <w:szCs w:val="21"/>
          <w:lang w:eastAsia="zh-CN"/>
        </w:rPr>
        <w:t>每季度付款时</w:t>
      </w:r>
      <w:r>
        <w:rPr>
          <w:rFonts w:hint="eastAsia" w:ascii="宋体" w:hAnsi="宋体" w:eastAsia="宋体" w:cs="宋体"/>
          <w:color w:val="000000"/>
          <w:spacing w:val="0"/>
          <w:w w:val="100"/>
          <w:position w:val="0"/>
          <w:sz w:val="21"/>
          <w:szCs w:val="21"/>
          <w:lang w:eastAsia="zh-CN"/>
        </w:rPr>
        <w:t>将产生的相应款项支付给乙方</w:t>
      </w:r>
      <w:r>
        <w:rPr>
          <w:rFonts w:hint="eastAsia"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eastAsia="zh-CN"/>
        </w:rPr>
        <w:t>每次付款前，乙方向甲方开具相应金额的增值税专用发票。</w:t>
      </w:r>
    </w:p>
    <w:p>
      <w:pPr>
        <w:pStyle w:val="10"/>
        <w:keepNext w:val="0"/>
        <w:keepLines w:val="0"/>
        <w:widowControl w:val="0"/>
        <w:shd w:val="clear" w:color="auto" w:fill="auto"/>
        <w:bidi w:val="0"/>
        <w:spacing w:before="0" w:after="0" w:line="360" w:lineRule="auto"/>
        <w:ind w:right="0" w:firstLine="470" w:firstLineChars="223"/>
        <w:jc w:val="left"/>
        <w:rPr>
          <w:rFonts w:hint="eastAsia" w:ascii="宋体" w:hAnsi="宋体" w:eastAsia="宋体" w:cs="宋体"/>
          <w:b/>
          <w:bCs/>
          <w:sz w:val="21"/>
          <w:szCs w:val="21"/>
        </w:rPr>
      </w:pPr>
      <w:r>
        <w:rPr>
          <w:rFonts w:hint="eastAsia" w:ascii="宋体" w:hAnsi="宋体" w:eastAsia="宋体" w:cs="宋体"/>
          <w:b/>
          <w:bCs/>
          <w:color w:val="000000"/>
          <w:spacing w:val="0"/>
          <w:w w:val="100"/>
          <w:position w:val="0"/>
          <w:sz w:val="21"/>
          <w:szCs w:val="21"/>
        </w:rPr>
        <w:t>三、补充事项</w:t>
      </w:r>
    </w:p>
    <w:p>
      <w:pPr>
        <w:pStyle w:val="10"/>
        <w:keepNext w:val="0"/>
        <w:keepLines w:val="0"/>
        <w:widowControl w:val="0"/>
        <w:shd w:val="clear" w:color="auto" w:fill="auto"/>
        <w:bidi w:val="0"/>
        <w:spacing w:before="0" w:after="0" w:line="360" w:lineRule="auto"/>
        <w:ind w:right="0" w:firstLine="468" w:firstLineChars="223"/>
        <w:jc w:val="left"/>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rPr>
        <w:t>乙方承诺提供甲方一年四次免费抢修的优惠政策，具体解释如下：</w:t>
      </w:r>
    </w:p>
    <w:p>
      <w:pPr>
        <w:pStyle w:val="10"/>
        <w:keepNext w:val="0"/>
        <w:keepLines w:val="0"/>
        <w:widowControl w:val="0"/>
        <w:shd w:val="clear" w:color="auto" w:fill="auto"/>
        <w:bidi w:val="0"/>
        <w:spacing w:before="0" w:after="0" w:line="360" w:lineRule="auto"/>
        <w:ind w:left="0" w:leftChars="0" w:right="0" w:firstLine="420" w:firstLineChars="200"/>
        <w:jc w:val="left"/>
        <w:rPr>
          <w:rFonts w:hint="eastAsia" w:ascii="宋体" w:hAnsi="宋体" w:eastAsia="宋体" w:cs="宋体"/>
          <w:color w:val="000000"/>
          <w:spacing w:val="0"/>
          <w:w w:val="100"/>
          <w:position w:val="0"/>
          <w:sz w:val="21"/>
          <w:szCs w:val="21"/>
          <w:lang w:eastAsia="zh-CN"/>
        </w:rPr>
      </w:pPr>
      <w:r>
        <w:rPr>
          <w:rFonts w:hint="eastAsia" w:ascii="宋体" w:hAnsi="宋体" w:eastAsia="宋体" w:cs="宋体"/>
          <w:color w:val="000000"/>
          <w:spacing w:val="0"/>
          <w:w w:val="100"/>
          <w:position w:val="0"/>
          <w:sz w:val="21"/>
          <w:szCs w:val="21"/>
        </w:rPr>
        <w:t>免费抢修的范围做出以下解释:针对电气故障（若线路故障义务抢修，元器件损坏</w:t>
      </w:r>
      <w:r>
        <w:rPr>
          <w:rFonts w:hint="eastAsia" w:cs="宋体"/>
          <w:color w:val="000000"/>
          <w:spacing w:val="0"/>
          <w:w w:val="100"/>
          <w:position w:val="0"/>
          <w:sz w:val="21"/>
          <w:szCs w:val="21"/>
          <w:lang w:eastAsia="zh-CN"/>
        </w:rPr>
        <w:t>需要甲方提供</w:t>
      </w:r>
      <w:r>
        <w:rPr>
          <w:rFonts w:hint="eastAsia" w:ascii="宋体" w:hAnsi="宋体" w:eastAsia="宋体" w:cs="宋体"/>
          <w:color w:val="000000"/>
          <w:spacing w:val="0"/>
          <w:w w:val="100"/>
          <w:position w:val="0"/>
          <w:sz w:val="21"/>
          <w:szCs w:val="21"/>
        </w:rPr>
        <w:t>备件、或</w:t>
      </w:r>
      <w:r>
        <w:rPr>
          <w:rFonts w:hint="eastAsia" w:cs="宋体"/>
          <w:color w:val="000000"/>
          <w:spacing w:val="0"/>
          <w:w w:val="100"/>
          <w:position w:val="0"/>
          <w:sz w:val="21"/>
          <w:szCs w:val="21"/>
          <w:lang w:eastAsia="zh-CN"/>
        </w:rPr>
        <w:t>乙方</w:t>
      </w:r>
      <w:r>
        <w:rPr>
          <w:rFonts w:hint="eastAsia" w:ascii="宋体" w:hAnsi="宋体" w:eastAsia="宋体" w:cs="宋体"/>
          <w:color w:val="000000"/>
          <w:spacing w:val="0"/>
          <w:w w:val="100"/>
          <w:position w:val="0"/>
          <w:sz w:val="21"/>
          <w:szCs w:val="21"/>
        </w:rPr>
        <w:t>准备好电气原件后义务维修），结构、机械故障若动用专有设备的需</w:t>
      </w:r>
      <w:r>
        <w:rPr>
          <w:rFonts w:hint="eastAsia" w:cs="宋体"/>
          <w:color w:val="000000"/>
          <w:spacing w:val="0"/>
          <w:w w:val="100"/>
          <w:position w:val="0"/>
          <w:sz w:val="21"/>
          <w:szCs w:val="21"/>
          <w:lang w:eastAsia="zh-CN"/>
        </w:rPr>
        <w:t>甲方</w:t>
      </w:r>
      <w:r>
        <w:rPr>
          <w:rFonts w:hint="eastAsia" w:ascii="宋体" w:hAnsi="宋体" w:eastAsia="宋体" w:cs="宋体"/>
          <w:color w:val="000000"/>
          <w:spacing w:val="0"/>
          <w:w w:val="100"/>
          <w:position w:val="0"/>
          <w:sz w:val="21"/>
          <w:szCs w:val="21"/>
        </w:rPr>
        <w:t>提供或出相关</w:t>
      </w:r>
      <w:r>
        <w:rPr>
          <w:rFonts w:hint="eastAsia" w:cs="宋体"/>
          <w:color w:val="000000"/>
          <w:spacing w:val="0"/>
          <w:w w:val="100"/>
          <w:position w:val="0"/>
          <w:sz w:val="21"/>
          <w:szCs w:val="21"/>
          <w:lang w:eastAsia="zh-CN"/>
        </w:rPr>
        <w:t>专用设备</w:t>
      </w:r>
      <w:r>
        <w:rPr>
          <w:rFonts w:hint="eastAsia" w:ascii="宋体" w:hAnsi="宋体" w:eastAsia="宋体" w:cs="宋体"/>
          <w:color w:val="000000"/>
          <w:spacing w:val="0"/>
          <w:w w:val="100"/>
          <w:position w:val="0"/>
          <w:sz w:val="21"/>
          <w:szCs w:val="21"/>
        </w:rPr>
        <w:t>费用费）</w:t>
      </w:r>
      <w:r>
        <w:rPr>
          <w:rFonts w:hint="eastAsia" w:ascii="宋体" w:hAnsi="宋体" w:eastAsia="宋体" w:cs="宋体"/>
          <w:color w:val="000000"/>
          <w:spacing w:val="0"/>
          <w:w w:val="100"/>
          <w:position w:val="0"/>
          <w:sz w:val="21"/>
          <w:szCs w:val="21"/>
          <w:lang w:eastAsia="zh-CN"/>
        </w:rPr>
        <w:t>。</w:t>
      </w:r>
    </w:p>
    <w:p>
      <w:pPr>
        <w:pStyle w:val="11"/>
        <w:keepNext w:val="0"/>
        <w:keepLines w:val="0"/>
        <w:widowControl w:val="0"/>
        <w:shd w:val="clear" w:color="auto" w:fill="auto"/>
        <w:bidi w:val="0"/>
        <w:spacing w:before="0" w:after="80" w:line="360" w:lineRule="auto"/>
        <w:ind w:left="0" w:right="0" w:firstLine="422" w:firstLineChars="200"/>
        <w:jc w:val="left"/>
        <w:rPr>
          <w:rFonts w:hint="eastAsia" w:ascii="宋体" w:hAnsi="宋体" w:eastAsia="宋体" w:cs="宋体"/>
          <w:b/>
          <w:bCs/>
          <w:sz w:val="21"/>
          <w:szCs w:val="21"/>
          <w:u w:val="none"/>
        </w:rPr>
      </w:pPr>
      <w:r>
        <w:rPr>
          <w:rFonts w:hint="eastAsia" w:ascii="宋体" w:hAnsi="宋体" w:eastAsia="宋体" w:cs="宋体"/>
          <w:b/>
          <w:bCs/>
          <w:color w:val="000000"/>
          <w:spacing w:val="0"/>
          <w:w w:val="100"/>
          <w:position w:val="0"/>
          <w:sz w:val="21"/>
          <w:szCs w:val="21"/>
          <w:u w:val="none"/>
        </w:rPr>
        <w:t>四、其他事项</w:t>
      </w:r>
    </w:p>
    <w:p>
      <w:pPr>
        <w:pStyle w:val="11"/>
        <w:keepNext w:val="0"/>
        <w:keepLines w:val="0"/>
        <w:widowControl w:val="0"/>
        <w:shd w:val="clear" w:color="auto" w:fill="auto"/>
        <w:bidi w:val="0"/>
        <w:spacing w:before="0" w:after="0" w:line="360" w:lineRule="auto"/>
        <w:ind w:right="0" w:firstLine="420" w:firstLineChars="200"/>
        <w:jc w:val="left"/>
        <w:rPr>
          <w:rFonts w:hint="eastAsia" w:ascii="宋体" w:hAnsi="宋体" w:eastAsia="宋体" w:cs="宋体"/>
          <w:color w:val="000000"/>
          <w:spacing w:val="0"/>
          <w:w w:val="100"/>
          <w:position w:val="0"/>
          <w:sz w:val="21"/>
          <w:szCs w:val="21"/>
          <w:u w:val="none"/>
        </w:rPr>
      </w:pPr>
      <w:r>
        <w:rPr>
          <w:rFonts w:hint="eastAsia" w:ascii="宋体" w:hAnsi="宋体" w:eastAsia="宋体" w:cs="宋体"/>
          <w:color w:val="000000"/>
          <w:spacing w:val="0"/>
          <w:w w:val="100"/>
          <w:position w:val="0"/>
          <w:sz w:val="21"/>
          <w:szCs w:val="21"/>
          <w:u w:val="none"/>
        </w:rPr>
        <w:t>1、本协议经双方授权代表签字盖章之日起生效，未尽事宜由双方以书面文件予以补充，并作为本协议的附件。</w:t>
      </w:r>
    </w:p>
    <w:p>
      <w:pPr>
        <w:pStyle w:val="11"/>
        <w:keepNext w:val="0"/>
        <w:keepLines w:val="0"/>
        <w:widowControl w:val="0"/>
        <w:shd w:val="clear" w:color="auto" w:fill="auto"/>
        <w:bidi w:val="0"/>
        <w:spacing w:before="0" w:after="0" w:line="360" w:lineRule="auto"/>
        <w:ind w:right="0" w:firstLine="420" w:firstLineChars="200"/>
        <w:jc w:val="left"/>
        <w:rPr>
          <w:rFonts w:hint="eastAsia" w:ascii="宋体" w:hAnsi="宋体" w:eastAsia="宋体" w:cs="宋体"/>
          <w:sz w:val="21"/>
          <w:szCs w:val="21"/>
          <w:u w:val="none"/>
        </w:rPr>
      </w:pPr>
      <w:r>
        <w:rPr>
          <w:rFonts w:hint="eastAsia" w:ascii="宋体" w:hAnsi="宋体" w:eastAsia="宋体" w:cs="宋体"/>
          <w:color w:val="000000"/>
          <w:spacing w:val="0"/>
          <w:w w:val="100"/>
          <w:position w:val="0"/>
          <w:sz w:val="21"/>
          <w:szCs w:val="21"/>
          <w:u w:val="none"/>
        </w:rPr>
        <w:t>2、对本协议履行时所发生的或与本协议有关的一切争议，双方应本着互谅</w:t>
      </w:r>
      <w:r>
        <w:rPr>
          <w:rFonts w:hint="eastAsia" w:ascii="宋体" w:hAnsi="宋体" w:eastAsia="宋体" w:cs="宋体"/>
          <w:color w:val="000000"/>
          <w:spacing w:val="0"/>
          <w:w w:val="100"/>
          <w:position w:val="0"/>
          <w:sz w:val="21"/>
          <w:szCs w:val="21"/>
          <w:u w:val="none"/>
          <w:lang w:eastAsia="zh-CN"/>
        </w:rPr>
        <w:t>、</w:t>
      </w:r>
      <w:r>
        <w:rPr>
          <w:rFonts w:hint="eastAsia" w:ascii="宋体" w:hAnsi="宋体" w:eastAsia="宋体" w:cs="宋体"/>
          <w:color w:val="000000"/>
          <w:spacing w:val="0"/>
          <w:w w:val="100"/>
          <w:position w:val="0"/>
          <w:sz w:val="21"/>
          <w:szCs w:val="21"/>
          <w:u w:val="none"/>
        </w:rPr>
        <w:t>互让的原则友好协商解决；如协商不能解决，任何一方可向甲方所在地法院提起诉讼。</w:t>
      </w:r>
    </w:p>
    <w:p>
      <w:pPr>
        <w:pStyle w:val="10"/>
        <w:keepNext w:val="0"/>
        <w:keepLines w:val="0"/>
        <w:widowControl w:val="0"/>
        <w:numPr>
          <w:ilvl w:val="0"/>
          <w:numId w:val="0"/>
        </w:numPr>
        <w:shd w:val="clear" w:color="auto" w:fill="auto"/>
        <w:bidi w:val="0"/>
        <w:spacing w:before="0" w:after="200" w:line="360" w:lineRule="auto"/>
        <w:ind w:right="0" w:rightChars="0" w:firstLine="420" w:firstLineChars="200"/>
        <w:jc w:val="left"/>
        <w:rPr>
          <w:rFonts w:hint="eastAsia" w:ascii="宋体" w:hAnsi="宋体" w:eastAsia="宋体" w:cs="宋体"/>
          <w:color w:val="000000"/>
          <w:spacing w:val="0"/>
          <w:w w:val="100"/>
          <w:position w:val="0"/>
          <w:sz w:val="21"/>
          <w:szCs w:val="21"/>
          <w:u w:val="none"/>
          <w:lang w:eastAsia="zh-CN"/>
        </w:rPr>
      </w:pPr>
      <w:r>
        <w:rPr>
          <w:rFonts w:hint="eastAsia" w:ascii="宋体" w:hAnsi="宋体" w:eastAsia="宋体" w:cs="宋体"/>
          <w:color w:val="000000"/>
          <w:spacing w:val="0"/>
          <w:w w:val="100"/>
          <w:position w:val="0"/>
          <w:sz w:val="21"/>
          <w:szCs w:val="21"/>
          <w:u w:val="none"/>
        </w:rPr>
        <w:t>3、</w:t>
      </w:r>
      <w:r>
        <w:rPr>
          <w:rFonts w:hint="eastAsia" w:ascii="宋体" w:hAnsi="宋体" w:eastAsia="宋体" w:cs="宋体"/>
          <w:color w:val="000000"/>
          <w:spacing w:val="0"/>
          <w:w w:val="100"/>
          <w:position w:val="0"/>
          <w:sz w:val="21"/>
          <w:szCs w:val="21"/>
          <w:highlight w:val="none"/>
          <w:u w:val="none"/>
        </w:rPr>
        <w:t>本协议</w:t>
      </w:r>
      <w:r>
        <w:rPr>
          <w:rFonts w:hint="eastAsia" w:ascii="宋体" w:hAnsi="宋体" w:eastAsia="宋体" w:cs="宋体"/>
          <w:color w:val="000000"/>
          <w:spacing w:val="0"/>
          <w:w w:val="100"/>
          <w:position w:val="0"/>
          <w:sz w:val="21"/>
          <w:szCs w:val="21"/>
          <w:highlight w:val="none"/>
          <w:u w:val="none"/>
          <w:lang w:eastAsia="zh-CN"/>
        </w:rPr>
        <w:t>一式</w:t>
      </w:r>
      <w:r>
        <w:rPr>
          <w:rFonts w:hint="eastAsia" w:cs="宋体"/>
          <w:color w:val="000000"/>
          <w:spacing w:val="0"/>
          <w:w w:val="100"/>
          <w:position w:val="0"/>
          <w:sz w:val="21"/>
          <w:szCs w:val="21"/>
          <w:highlight w:val="none"/>
          <w:u w:val="none"/>
          <w:lang w:eastAsia="zh-CN"/>
        </w:rPr>
        <w:t>陆</w:t>
      </w:r>
      <w:r>
        <w:rPr>
          <w:rFonts w:hint="eastAsia" w:ascii="宋体" w:hAnsi="宋体" w:eastAsia="宋体" w:cs="宋体"/>
          <w:color w:val="000000"/>
          <w:spacing w:val="0"/>
          <w:w w:val="100"/>
          <w:position w:val="0"/>
          <w:sz w:val="21"/>
          <w:szCs w:val="21"/>
          <w:highlight w:val="none"/>
          <w:u w:val="none"/>
          <w:lang w:eastAsia="zh-CN"/>
        </w:rPr>
        <w:t>份</w:t>
      </w:r>
      <w:r>
        <w:rPr>
          <w:rFonts w:hint="eastAsia" w:ascii="宋体" w:hAnsi="宋体" w:eastAsia="宋体" w:cs="宋体"/>
          <w:color w:val="000000"/>
          <w:spacing w:val="0"/>
          <w:w w:val="100"/>
          <w:position w:val="0"/>
          <w:sz w:val="21"/>
          <w:szCs w:val="21"/>
          <w:highlight w:val="none"/>
          <w:u w:val="none"/>
        </w:rPr>
        <w:t>，</w:t>
      </w:r>
      <w:r>
        <w:rPr>
          <w:rFonts w:hint="eastAsia" w:ascii="宋体" w:hAnsi="宋体" w:eastAsia="宋体" w:cs="宋体"/>
          <w:color w:val="000000"/>
          <w:spacing w:val="0"/>
          <w:w w:val="100"/>
          <w:position w:val="0"/>
          <w:sz w:val="21"/>
          <w:szCs w:val="21"/>
          <w:highlight w:val="none"/>
          <w:u w:val="none"/>
          <w:lang w:eastAsia="zh-CN"/>
        </w:rPr>
        <w:t>甲方</w:t>
      </w:r>
      <w:r>
        <w:rPr>
          <w:rFonts w:hint="eastAsia" w:cs="宋体"/>
          <w:color w:val="000000"/>
          <w:spacing w:val="0"/>
          <w:w w:val="100"/>
          <w:position w:val="0"/>
          <w:sz w:val="21"/>
          <w:szCs w:val="21"/>
          <w:highlight w:val="none"/>
          <w:u w:val="none"/>
          <w:lang w:eastAsia="zh-CN"/>
        </w:rPr>
        <w:t>叁</w:t>
      </w:r>
      <w:r>
        <w:rPr>
          <w:rFonts w:hint="eastAsia" w:ascii="宋体" w:hAnsi="宋体" w:eastAsia="宋体" w:cs="宋体"/>
          <w:color w:val="000000"/>
          <w:spacing w:val="0"/>
          <w:w w:val="100"/>
          <w:position w:val="0"/>
          <w:sz w:val="21"/>
          <w:szCs w:val="21"/>
          <w:highlight w:val="none"/>
          <w:u w:val="none"/>
          <w:lang w:eastAsia="zh-CN"/>
        </w:rPr>
        <w:t>份，乙方</w:t>
      </w:r>
      <w:r>
        <w:rPr>
          <w:rFonts w:hint="eastAsia" w:cs="宋体"/>
          <w:color w:val="000000"/>
          <w:spacing w:val="0"/>
          <w:w w:val="100"/>
          <w:position w:val="0"/>
          <w:sz w:val="21"/>
          <w:szCs w:val="21"/>
          <w:highlight w:val="none"/>
          <w:u w:val="none"/>
          <w:lang w:eastAsia="zh-CN"/>
        </w:rPr>
        <w:t>叁</w:t>
      </w:r>
      <w:r>
        <w:rPr>
          <w:rFonts w:hint="eastAsia" w:ascii="宋体" w:hAnsi="宋体" w:eastAsia="宋体" w:cs="宋体"/>
          <w:color w:val="000000"/>
          <w:spacing w:val="0"/>
          <w:w w:val="100"/>
          <w:position w:val="0"/>
          <w:sz w:val="21"/>
          <w:szCs w:val="21"/>
          <w:highlight w:val="none"/>
          <w:u w:val="none"/>
          <w:lang w:eastAsia="zh-CN"/>
        </w:rPr>
        <w:t>份</w:t>
      </w:r>
      <w:r>
        <w:rPr>
          <w:rFonts w:hint="eastAsia" w:ascii="宋体" w:hAnsi="宋体" w:eastAsia="宋体" w:cs="宋体"/>
          <w:color w:val="000000"/>
          <w:spacing w:val="0"/>
          <w:w w:val="100"/>
          <w:position w:val="0"/>
          <w:sz w:val="21"/>
          <w:szCs w:val="21"/>
          <w:u w:val="none"/>
          <w:lang w:eastAsia="zh-CN"/>
        </w:rPr>
        <w:t>，</w:t>
      </w:r>
      <w:r>
        <w:rPr>
          <w:rFonts w:hint="eastAsia" w:ascii="宋体" w:hAnsi="宋体" w:eastAsia="宋体" w:cs="宋体"/>
          <w:color w:val="000000"/>
          <w:spacing w:val="0"/>
          <w:w w:val="100"/>
          <w:position w:val="0"/>
          <w:sz w:val="21"/>
          <w:szCs w:val="21"/>
          <w:u w:val="none"/>
        </w:rPr>
        <w:t>具有同等法律效力</w:t>
      </w:r>
      <w:r>
        <w:rPr>
          <w:rFonts w:hint="eastAsia" w:ascii="宋体" w:hAnsi="宋体" w:eastAsia="宋体" w:cs="宋体"/>
          <w:color w:val="000000"/>
          <w:spacing w:val="0"/>
          <w:w w:val="100"/>
          <w:position w:val="0"/>
          <w:sz w:val="21"/>
          <w:szCs w:val="21"/>
          <w:u w:val="none"/>
          <w:lang w:eastAsia="zh-CN"/>
        </w:rPr>
        <w:t>。</w:t>
      </w:r>
    </w:p>
    <w:p>
      <w:pPr>
        <w:pStyle w:val="11"/>
        <w:keepNext w:val="0"/>
        <w:keepLines w:val="0"/>
        <w:widowControl w:val="0"/>
        <w:shd w:val="clear" w:color="auto" w:fill="auto"/>
        <w:bidi w:val="0"/>
        <w:spacing w:before="0" w:after="0" w:line="360" w:lineRule="auto"/>
        <w:ind w:right="0" w:firstLine="420" w:firstLineChars="200"/>
        <w:jc w:val="left"/>
        <w:rPr>
          <w:rFonts w:hint="eastAsia" w:ascii="宋体" w:hAnsi="宋体" w:eastAsia="宋体" w:cs="宋体"/>
          <w:color w:val="000000"/>
          <w:spacing w:val="0"/>
          <w:w w:val="100"/>
          <w:position w:val="0"/>
          <w:sz w:val="21"/>
          <w:szCs w:val="21"/>
          <w:u w:val="none"/>
        </w:rPr>
      </w:pPr>
    </w:p>
    <w:tbl>
      <w:tblPr>
        <w:tblStyle w:val="7"/>
        <w:tblpPr w:leftFromText="180" w:rightFromText="180" w:vertAnchor="text" w:horzAnchor="page" w:tblpX="1920" w:tblpY="244"/>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6" w:hRule="atLeast"/>
        </w:trPr>
        <w:tc>
          <w:tcPr>
            <w:tcW w:w="4261" w:type="dxa"/>
          </w:tcPr>
          <w:p>
            <w:pPr>
              <w:pStyle w:val="10"/>
              <w:keepNext w:val="0"/>
              <w:keepLines w:val="0"/>
              <w:widowControl w:val="0"/>
              <w:numPr>
                <w:ilvl w:val="0"/>
                <w:numId w:val="0"/>
              </w:numPr>
              <w:shd w:val="clear"/>
              <w:bidi w:val="0"/>
              <w:spacing w:before="0" w:after="200" w:line="360" w:lineRule="auto"/>
              <w:ind w:right="0" w:rightChars="0"/>
              <w:jc w:val="left"/>
              <w:rPr>
                <w:rFonts w:hint="eastAsia" w:cs="宋体"/>
                <w:color w:val="000000"/>
                <w:spacing w:val="0"/>
                <w:w w:val="100"/>
                <w:position w:val="0"/>
                <w:sz w:val="21"/>
                <w:szCs w:val="21"/>
                <w:u w:val="none"/>
                <w:vertAlign w:val="baseline"/>
                <w:lang w:val="en-US" w:eastAsia="zh-CN"/>
              </w:rPr>
            </w:pPr>
            <w:r>
              <w:rPr>
                <w:rFonts w:hint="eastAsia" w:cs="宋体"/>
                <w:color w:val="000000"/>
                <w:spacing w:val="0"/>
                <w:w w:val="100"/>
                <w:position w:val="0"/>
                <w:sz w:val="21"/>
                <w:szCs w:val="21"/>
                <w:u w:val="none"/>
                <w:vertAlign w:val="baseline"/>
                <w:lang w:val="en-US" w:eastAsia="zh-CN"/>
              </w:rPr>
              <w:t>甲方：扬州泰州国际机场投资建设责任有限公司</w:t>
            </w:r>
          </w:p>
          <w:p>
            <w:pPr>
              <w:pStyle w:val="10"/>
              <w:keepNext w:val="0"/>
              <w:keepLines w:val="0"/>
              <w:widowControl w:val="0"/>
              <w:numPr>
                <w:ilvl w:val="0"/>
                <w:numId w:val="0"/>
              </w:numPr>
              <w:shd w:val="clear"/>
              <w:bidi w:val="0"/>
              <w:spacing w:before="0" w:after="200" w:line="360" w:lineRule="auto"/>
              <w:ind w:right="0" w:rightChars="0"/>
              <w:jc w:val="left"/>
              <w:rPr>
                <w:rFonts w:hint="eastAsia" w:cs="宋体"/>
                <w:color w:val="000000"/>
                <w:spacing w:val="0"/>
                <w:w w:val="100"/>
                <w:position w:val="0"/>
                <w:sz w:val="21"/>
                <w:szCs w:val="21"/>
                <w:u w:val="none"/>
                <w:vertAlign w:val="baseline"/>
                <w:lang w:val="en-US" w:eastAsia="zh-CN"/>
              </w:rPr>
            </w:pPr>
            <w:r>
              <w:rPr>
                <w:rFonts w:hint="eastAsia" w:cs="宋体"/>
                <w:color w:val="000000"/>
                <w:spacing w:val="0"/>
                <w:w w:val="100"/>
                <w:position w:val="0"/>
                <w:sz w:val="21"/>
                <w:szCs w:val="21"/>
                <w:u w:val="none"/>
                <w:vertAlign w:val="baseline"/>
                <w:lang w:val="en-US" w:eastAsia="zh-CN"/>
              </w:rPr>
              <w:t>单位地址：扬州市江都区丁沟镇</w:t>
            </w:r>
          </w:p>
          <w:p>
            <w:pPr>
              <w:pStyle w:val="10"/>
              <w:keepNext w:val="0"/>
              <w:keepLines w:val="0"/>
              <w:widowControl w:val="0"/>
              <w:numPr>
                <w:ilvl w:val="0"/>
                <w:numId w:val="0"/>
              </w:numPr>
              <w:shd w:val="clear"/>
              <w:bidi w:val="0"/>
              <w:spacing w:before="0" w:after="200" w:line="360" w:lineRule="auto"/>
              <w:ind w:right="0" w:rightChars="0"/>
              <w:jc w:val="left"/>
              <w:rPr>
                <w:rFonts w:hint="eastAsia" w:cs="宋体"/>
                <w:color w:val="000000"/>
                <w:spacing w:val="0"/>
                <w:w w:val="100"/>
                <w:position w:val="0"/>
                <w:sz w:val="21"/>
                <w:szCs w:val="21"/>
                <w:u w:val="none"/>
                <w:vertAlign w:val="baseline"/>
                <w:lang w:val="en-US" w:eastAsia="zh-CN"/>
              </w:rPr>
            </w:pPr>
            <w:r>
              <w:rPr>
                <w:rFonts w:hint="eastAsia" w:cs="宋体"/>
                <w:color w:val="000000"/>
                <w:spacing w:val="0"/>
                <w:w w:val="100"/>
                <w:position w:val="0"/>
                <w:sz w:val="21"/>
                <w:szCs w:val="21"/>
                <w:u w:val="none"/>
                <w:vertAlign w:val="baseline"/>
                <w:lang w:val="en-US" w:eastAsia="zh-CN"/>
              </w:rPr>
              <w:t>法定代理人:</w:t>
            </w:r>
          </w:p>
          <w:p>
            <w:pPr>
              <w:pStyle w:val="10"/>
              <w:keepNext w:val="0"/>
              <w:keepLines w:val="0"/>
              <w:widowControl w:val="0"/>
              <w:numPr>
                <w:ilvl w:val="0"/>
                <w:numId w:val="0"/>
              </w:numPr>
              <w:shd w:val="clear"/>
              <w:bidi w:val="0"/>
              <w:spacing w:before="0" w:after="200" w:line="360" w:lineRule="auto"/>
              <w:ind w:right="0" w:rightChars="0"/>
              <w:jc w:val="left"/>
              <w:rPr>
                <w:rFonts w:hint="default" w:cs="宋体"/>
                <w:color w:val="000000"/>
                <w:spacing w:val="0"/>
                <w:w w:val="100"/>
                <w:position w:val="0"/>
                <w:sz w:val="21"/>
                <w:szCs w:val="21"/>
                <w:u w:val="none"/>
                <w:vertAlign w:val="baseline"/>
                <w:lang w:val="en-US" w:eastAsia="zh-CN"/>
              </w:rPr>
            </w:pPr>
            <w:r>
              <w:rPr>
                <w:rFonts w:hint="eastAsia" w:cs="宋体"/>
                <w:color w:val="000000"/>
                <w:spacing w:val="0"/>
                <w:w w:val="100"/>
                <w:position w:val="0"/>
                <w:sz w:val="21"/>
                <w:szCs w:val="21"/>
                <w:u w:val="none"/>
                <w:vertAlign w:val="baseline"/>
                <w:lang w:val="en-US" w:eastAsia="zh-CN"/>
              </w:rPr>
              <w:t>电话：0514-86100136</w:t>
            </w:r>
          </w:p>
          <w:p>
            <w:pPr>
              <w:pStyle w:val="10"/>
              <w:keepNext w:val="0"/>
              <w:keepLines w:val="0"/>
              <w:widowControl w:val="0"/>
              <w:numPr>
                <w:ilvl w:val="0"/>
                <w:numId w:val="0"/>
              </w:numPr>
              <w:shd w:val="clear"/>
              <w:bidi w:val="0"/>
              <w:spacing w:before="0" w:after="200" w:line="360" w:lineRule="auto"/>
              <w:ind w:right="0" w:rightChars="0"/>
              <w:jc w:val="left"/>
              <w:rPr>
                <w:rFonts w:hint="eastAsia" w:cs="宋体"/>
                <w:color w:val="000000"/>
                <w:spacing w:val="0"/>
                <w:w w:val="100"/>
                <w:position w:val="0"/>
                <w:sz w:val="21"/>
                <w:szCs w:val="21"/>
                <w:u w:val="none"/>
                <w:vertAlign w:val="baseline"/>
                <w:lang w:val="en-US" w:eastAsia="zh-CN"/>
              </w:rPr>
            </w:pPr>
            <w:r>
              <w:rPr>
                <w:rFonts w:hint="eastAsia" w:cs="宋体"/>
                <w:color w:val="000000"/>
                <w:spacing w:val="0"/>
                <w:w w:val="100"/>
                <w:position w:val="0"/>
                <w:sz w:val="21"/>
                <w:szCs w:val="21"/>
                <w:u w:val="none"/>
                <w:vertAlign w:val="baseline"/>
                <w:lang w:val="en-US" w:eastAsia="zh-CN"/>
              </w:rPr>
              <w:t>传真：</w:t>
            </w:r>
          </w:p>
          <w:p>
            <w:pPr>
              <w:pStyle w:val="10"/>
              <w:keepNext w:val="0"/>
              <w:keepLines w:val="0"/>
              <w:widowControl w:val="0"/>
              <w:numPr>
                <w:ilvl w:val="0"/>
                <w:numId w:val="0"/>
              </w:numPr>
              <w:shd w:val="clear"/>
              <w:bidi w:val="0"/>
              <w:spacing w:before="0" w:after="200" w:line="360" w:lineRule="auto"/>
              <w:ind w:right="0" w:rightChars="0"/>
              <w:jc w:val="left"/>
              <w:rPr>
                <w:rFonts w:hint="eastAsia" w:cs="宋体"/>
                <w:color w:val="000000"/>
                <w:spacing w:val="0"/>
                <w:w w:val="100"/>
                <w:position w:val="0"/>
                <w:sz w:val="21"/>
                <w:szCs w:val="21"/>
                <w:u w:val="none"/>
                <w:vertAlign w:val="baseline"/>
                <w:lang w:val="en-US" w:eastAsia="zh-CN"/>
              </w:rPr>
            </w:pPr>
            <w:r>
              <w:rPr>
                <w:rFonts w:hint="eastAsia" w:cs="宋体"/>
                <w:color w:val="000000"/>
                <w:spacing w:val="0"/>
                <w:w w:val="100"/>
                <w:position w:val="0"/>
                <w:sz w:val="21"/>
                <w:szCs w:val="21"/>
                <w:u w:val="none"/>
                <w:vertAlign w:val="baseline"/>
                <w:lang w:val="en-US" w:eastAsia="zh-CN"/>
              </w:rPr>
              <w:t>开户银行：中行维扬支行</w:t>
            </w:r>
          </w:p>
          <w:p>
            <w:pPr>
              <w:pStyle w:val="10"/>
              <w:keepNext w:val="0"/>
              <w:keepLines w:val="0"/>
              <w:widowControl w:val="0"/>
              <w:numPr>
                <w:ilvl w:val="0"/>
                <w:numId w:val="0"/>
              </w:numPr>
              <w:shd w:val="clear"/>
              <w:bidi w:val="0"/>
              <w:spacing w:before="0" w:after="200" w:line="360" w:lineRule="auto"/>
              <w:ind w:right="0" w:rightChars="0"/>
              <w:jc w:val="left"/>
              <w:rPr>
                <w:rFonts w:hint="default" w:cs="宋体"/>
                <w:color w:val="000000"/>
                <w:spacing w:val="0"/>
                <w:w w:val="100"/>
                <w:position w:val="0"/>
                <w:sz w:val="21"/>
                <w:szCs w:val="21"/>
                <w:u w:val="none"/>
                <w:vertAlign w:val="baseline"/>
                <w:lang w:val="en-US" w:eastAsia="zh-CN"/>
              </w:rPr>
            </w:pPr>
            <w:r>
              <w:rPr>
                <w:rFonts w:hint="eastAsia" w:cs="宋体"/>
                <w:color w:val="000000"/>
                <w:spacing w:val="0"/>
                <w:w w:val="100"/>
                <w:position w:val="0"/>
                <w:sz w:val="21"/>
                <w:szCs w:val="21"/>
                <w:u w:val="none"/>
                <w:vertAlign w:val="baseline"/>
                <w:lang w:val="en-US" w:eastAsia="zh-CN"/>
              </w:rPr>
              <w:t>账号：548258205389</w:t>
            </w:r>
          </w:p>
          <w:p>
            <w:pPr>
              <w:pStyle w:val="10"/>
              <w:keepNext w:val="0"/>
              <w:keepLines w:val="0"/>
              <w:widowControl w:val="0"/>
              <w:numPr>
                <w:ilvl w:val="0"/>
                <w:numId w:val="0"/>
              </w:numPr>
              <w:shd w:val="clear"/>
              <w:bidi w:val="0"/>
              <w:spacing w:before="0" w:after="200" w:line="360" w:lineRule="auto"/>
              <w:ind w:right="0" w:rightChars="0"/>
              <w:jc w:val="left"/>
              <w:rPr>
                <w:rFonts w:hint="default" w:cs="宋体"/>
                <w:color w:val="000000"/>
                <w:spacing w:val="0"/>
                <w:w w:val="100"/>
                <w:position w:val="0"/>
                <w:sz w:val="21"/>
                <w:szCs w:val="21"/>
                <w:u w:val="none"/>
                <w:vertAlign w:val="baseline"/>
                <w:lang w:val="en-US" w:eastAsia="zh-CN"/>
              </w:rPr>
            </w:pPr>
            <w:r>
              <w:rPr>
                <w:rFonts w:hint="eastAsia" w:cs="宋体"/>
                <w:color w:val="000000"/>
                <w:spacing w:val="0"/>
                <w:w w:val="100"/>
                <w:position w:val="0"/>
                <w:sz w:val="21"/>
                <w:szCs w:val="21"/>
                <w:u w:val="none"/>
                <w:vertAlign w:val="baseline"/>
                <w:lang w:val="en-US" w:eastAsia="zh-CN"/>
              </w:rPr>
              <w:t>税号：913210005558065851</w:t>
            </w:r>
          </w:p>
        </w:tc>
        <w:tc>
          <w:tcPr>
            <w:tcW w:w="4261" w:type="dxa"/>
          </w:tcPr>
          <w:p>
            <w:pPr>
              <w:pStyle w:val="10"/>
              <w:keepNext w:val="0"/>
              <w:keepLines w:val="0"/>
              <w:widowControl w:val="0"/>
              <w:numPr>
                <w:ilvl w:val="0"/>
                <w:numId w:val="0"/>
              </w:numPr>
              <w:shd w:val="clear"/>
              <w:bidi w:val="0"/>
              <w:spacing w:before="0" w:after="200" w:line="360" w:lineRule="auto"/>
              <w:ind w:right="0" w:rightChars="0"/>
              <w:jc w:val="left"/>
              <w:rPr>
                <w:rFonts w:hint="eastAsia" w:cs="宋体"/>
                <w:color w:val="000000"/>
                <w:spacing w:val="0"/>
                <w:w w:val="100"/>
                <w:position w:val="0"/>
                <w:sz w:val="21"/>
                <w:szCs w:val="21"/>
                <w:u w:val="none"/>
                <w:vertAlign w:val="baseline"/>
                <w:lang w:val="en-US" w:eastAsia="zh-CN"/>
              </w:rPr>
            </w:pPr>
            <w:r>
              <w:rPr>
                <w:rFonts w:hint="eastAsia" w:cs="宋体"/>
                <w:color w:val="000000"/>
                <w:spacing w:val="0"/>
                <w:w w:val="100"/>
                <w:position w:val="0"/>
                <w:sz w:val="21"/>
                <w:szCs w:val="21"/>
                <w:u w:val="none"/>
                <w:vertAlign w:val="baseline"/>
                <w:lang w:val="en-US" w:eastAsia="zh-CN"/>
              </w:rPr>
              <w:t>乙方：</w:t>
            </w:r>
          </w:p>
          <w:p>
            <w:pPr>
              <w:pStyle w:val="10"/>
              <w:keepNext w:val="0"/>
              <w:keepLines w:val="0"/>
              <w:widowControl w:val="0"/>
              <w:numPr>
                <w:ilvl w:val="0"/>
                <w:numId w:val="0"/>
              </w:numPr>
              <w:shd w:val="clear"/>
              <w:bidi w:val="0"/>
              <w:spacing w:before="0" w:after="200" w:line="360" w:lineRule="auto"/>
              <w:ind w:right="0" w:rightChars="0"/>
              <w:jc w:val="left"/>
              <w:rPr>
                <w:rFonts w:hint="eastAsia" w:cs="宋体"/>
                <w:color w:val="000000"/>
                <w:spacing w:val="0"/>
                <w:w w:val="100"/>
                <w:position w:val="0"/>
                <w:sz w:val="21"/>
                <w:szCs w:val="21"/>
                <w:u w:val="none"/>
                <w:vertAlign w:val="baseline"/>
                <w:lang w:val="en-US" w:eastAsia="zh-CN"/>
              </w:rPr>
            </w:pPr>
            <w:r>
              <w:rPr>
                <w:rFonts w:hint="eastAsia" w:cs="宋体"/>
                <w:color w:val="000000"/>
                <w:spacing w:val="0"/>
                <w:w w:val="100"/>
                <w:position w:val="0"/>
                <w:sz w:val="21"/>
                <w:szCs w:val="21"/>
                <w:u w:val="none"/>
                <w:vertAlign w:val="baseline"/>
                <w:lang w:val="en-US" w:eastAsia="zh-CN"/>
              </w:rPr>
              <w:t>单位地址：</w:t>
            </w:r>
          </w:p>
          <w:p>
            <w:pPr>
              <w:pStyle w:val="10"/>
              <w:keepNext w:val="0"/>
              <w:keepLines w:val="0"/>
              <w:widowControl w:val="0"/>
              <w:numPr>
                <w:ilvl w:val="0"/>
                <w:numId w:val="0"/>
              </w:numPr>
              <w:shd w:val="clear"/>
              <w:bidi w:val="0"/>
              <w:spacing w:before="0" w:after="200" w:line="360" w:lineRule="auto"/>
              <w:ind w:right="0" w:rightChars="0"/>
              <w:jc w:val="left"/>
              <w:rPr>
                <w:rFonts w:hint="eastAsia" w:cs="宋体"/>
                <w:color w:val="000000"/>
                <w:spacing w:val="0"/>
                <w:w w:val="100"/>
                <w:position w:val="0"/>
                <w:sz w:val="21"/>
                <w:szCs w:val="21"/>
                <w:u w:val="none"/>
                <w:vertAlign w:val="baseline"/>
                <w:lang w:val="en-US" w:eastAsia="zh-CN"/>
              </w:rPr>
            </w:pPr>
            <w:r>
              <w:rPr>
                <w:rFonts w:hint="eastAsia" w:cs="宋体"/>
                <w:color w:val="000000"/>
                <w:spacing w:val="0"/>
                <w:w w:val="100"/>
                <w:position w:val="0"/>
                <w:sz w:val="21"/>
                <w:szCs w:val="21"/>
                <w:u w:val="none"/>
                <w:vertAlign w:val="baseline"/>
                <w:lang w:val="en-US" w:eastAsia="zh-CN"/>
              </w:rPr>
              <w:t>法定代理人：</w:t>
            </w:r>
          </w:p>
          <w:p>
            <w:pPr>
              <w:pStyle w:val="10"/>
              <w:keepNext w:val="0"/>
              <w:keepLines w:val="0"/>
              <w:widowControl w:val="0"/>
              <w:numPr>
                <w:ilvl w:val="0"/>
                <w:numId w:val="0"/>
              </w:numPr>
              <w:shd w:val="clear"/>
              <w:bidi w:val="0"/>
              <w:spacing w:before="0" w:after="200" w:line="360" w:lineRule="auto"/>
              <w:ind w:right="0" w:rightChars="0"/>
              <w:jc w:val="left"/>
              <w:rPr>
                <w:rFonts w:hint="eastAsia" w:cs="宋体"/>
                <w:color w:val="000000"/>
                <w:spacing w:val="0"/>
                <w:w w:val="100"/>
                <w:position w:val="0"/>
                <w:sz w:val="21"/>
                <w:szCs w:val="21"/>
                <w:u w:val="none"/>
                <w:vertAlign w:val="baseline"/>
                <w:lang w:val="en-US" w:eastAsia="zh-CN"/>
              </w:rPr>
            </w:pPr>
            <w:r>
              <w:rPr>
                <w:rFonts w:hint="eastAsia" w:cs="宋体"/>
                <w:color w:val="000000"/>
                <w:spacing w:val="0"/>
                <w:w w:val="100"/>
                <w:position w:val="0"/>
                <w:sz w:val="21"/>
                <w:szCs w:val="21"/>
                <w:u w:val="none"/>
                <w:vertAlign w:val="baseline"/>
                <w:lang w:val="en-US" w:eastAsia="zh-CN"/>
              </w:rPr>
              <w:t>电话：</w:t>
            </w:r>
          </w:p>
          <w:p>
            <w:pPr>
              <w:pStyle w:val="10"/>
              <w:keepNext w:val="0"/>
              <w:keepLines w:val="0"/>
              <w:widowControl w:val="0"/>
              <w:numPr>
                <w:ilvl w:val="0"/>
                <w:numId w:val="0"/>
              </w:numPr>
              <w:shd w:val="clear"/>
              <w:bidi w:val="0"/>
              <w:spacing w:before="0" w:after="200" w:line="360" w:lineRule="auto"/>
              <w:ind w:right="0" w:rightChars="0"/>
              <w:jc w:val="left"/>
              <w:rPr>
                <w:rFonts w:hint="eastAsia" w:cs="宋体"/>
                <w:color w:val="000000"/>
                <w:spacing w:val="0"/>
                <w:w w:val="100"/>
                <w:position w:val="0"/>
                <w:sz w:val="21"/>
                <w:szCs w:val="21"/>
                <w:u w:val="none"/>
                <w:vertAlign w:val="baseline"/>
                <w:lang w:val="en-US" w:eastAsia="zh-CN"/>
              </w:rPr>
            </w:pPr>
            <w:r>
              <w:rPr>
                <w:rFonts w:hint="eastAsia" w:cs="宋体"/>
                <w:color w:val="000000"/>
                <w:spacing w:val="0"/>
                <w:w w:val="100"/>
                <w:position w:val="0"/>
                <w:sz w:val="21"/>
                <w:szCs w:val="21"/>
                <w:u w:val="none"/>
                <w:vertAlign w:val="baseline"/>
                <w:lang w:val="en-US" w:eastAsia="zh-CN"/>
              </w:rPr>
              <w:t>传真：</w:t>
            </w:r>
          </w:p>
          <w:p>
            <w:pPr>
              <w:pStyle w:val="10"/>
              <w:keepNext w:val="0"/>
              <w:keepLines w:val="0"/>
              <w:widowControl w:val="0"/>
              <w:numPr>
                <w:ilvl w:val="0"/>
                <w:numId w:val="0"/>
              </w:numPr>
              <w:shd w:val="clear"/>
              <w:bidi w:val="0"/>
              <w:spacing w:before="0" w:after="200" w:line="360" w:lineRule="auto"/>
              <w:ind w:right="0" w:rightChars="0"/>
              <w:jc w:val="left"/>
              <w:rPr>
                <w:rFonts w:hint="eastAsia" w:cs="宋体"/>
                <w:color w:val="000000"/>
                <w:spacing w:val="0"/>
                <w:w w:val="100"/>
                <w:position w:val="0"/>
                <w:sz w:val="21"/>
                <w:szCs w:val="21"/>
                <w:u w:val="none"/>
                <w:vertAlign w:val="baseline"/>
                <w:lang w:val="en-US" w:eastAsia="zh-CN"/>
              </w:rPr>
            </w:pPr>
            <w:r>
              <w:rPr>
                <w:rFonts w:hint="eastAsia" w:cs="宋体"/>
                <w:color w:val="000000"/>
                <w:spacing w:val="0"/>
                <w:w w:val="100"/>
                <w:position w:val="0"/>
                <w:sz w:val="21"/>
                <w:szCs w:val="21"/>
                <w:u w:val="none"/>
                <w:vertAlign w:val="baseline"/>
                <w:lang w:val="en-US" w:eastAsia="zh-CN"/>
              </w:rPr>
              <w:t>开户银行：</w:t>
            </w:r>
          </w:p>
          <w:p>
            <w:pPr>
              <w:pStyle w:val="10"/>
              <w:keepNext w:val="0"/>
              <w:keepLines w:val="0"/>
              <w:widowControl w:val="0"/>
              <w:numPr>
                <w:ilvl w:val="0"/>
                <w:numId w:val="0"/>
              </w:numPr>
              <w:shd w:val="clear"/>
              <w:bidi w:val="0"/>
              <w:spacing w:before="0" w:after="200" w:line="360" w:lineRule="auto"/>
              <w:ind w:right="0" w:rightChars="0"/>
              <w:jc w:val="left"/>
              <w:rPr>
                <w:rFonts w:hint="eastAsia" w:cs="宋体"/>
                <w:color w:val="000000"/>
                <w:spacing w:val="0"/>
                <w:w w:val="100"/>
                <w:position w:val="0"/>
                <w:sz w:val="21"/>
                <w:szCs w:val="21"/>
                <w:u w:val="none"/>
                <w:vertAlign w:val="baseline"/>
                <w:lang w:val="en-US" w:eastAsia="zh-CN"/>
              </w:rPr>
            </w:pPr>
            <w:r>
              <w:rPr>
                <w:rFonts w:hint="eastAsia" w:cs="宋体"/>
                <w:color w:val="000000"/>
                <w:spacing w:val="0"/>
                <w:w w:val="100"/>
                <w:position w:val="0"/>
                <w:sz w:val="21"/>
                <w:szCs w:val="21"/>
                <w:u w:val="none"/>
                <w:vertAlign w:val="baseline"/>
                <w:lang w:val="en-US" w:eastAsia="zh-CN"/>
              </w:rPr>
              <w:t>账号：</w:t>
            </w:r>
          </w:p>
          <w:p>
            <w:pPr>
              <w:pStyle w:val="10"/>
              <w:keepNext w:val="0"/>
              <w:keepLines w:val="0"/>
              <w:widowControl w:val="0"/>
              <w:numPr>
                <w:ilvl w:val="0"/>
                <w:numId w:val="0"/>
              </w:numPr>
              <w:shd w:val="clear"/>
              <w:bidi w:val="0"/>
              <w:spacing w:before="0" w:after="200" w:line="360" w:lineRule="auto"/>
              <w:ind w:right="0" w:rightChars="0"/>
              <w:jc w:val="left"/>
              <w:rPr>
                <w:rFonts w:hint="eastAsia" w:cs="宋体"/>
                <w:color w:val="000000"/>
                <w:spacing w:val="0"/>
                <w:w w:val="100"/>
                <w:position w:val="0"/>
                <w:sz w:val="21"/>
                <w:szCs w:val="21"/>
                <w:u w:val="none"/>
                <w:vertAlign w:val="baseline"/>
                <w:lang w:val="en-US" w:eastAsia="zh-CN"/>
              </w:rPr>
            </w:pPr>
            <w:r>
              <w:rPr>
                <w:rFonts w:hint="eastAsia" w:cs="宋体"/>
                <w:color w:val="000000"/>
                <w:spacing w:val="0"/>
                <w:w w:val="100"/>
                <w:position w:val="0"/>
                <w:sz w:val="21"/>
                <w:szCs w:val="21"/>
                <w:u w:val="none"/>
                <w:vertAlign w:val="baseline"/>
                <w:lang w:val="en-US" w:eastAsia="zh-CN"/>
              </w:rPr>
              <w:t>税号：</w:t>
            </w:r>
          </w:p>
        </w:tc>
      </w:tr>
    </w:tbl>
    <w:p>
      <w:pPr>
        <w:tabs>
          <w:tab w:val="left" w:pos="4680"/>
        </w:tabs>
        <w:spacing w:line="360" w:lineRule="auto"/>
        <w:rPr>
          <w:rFonts w:hint="eastAsia" w:ascii="宋体" w:hAnsi="宋体" w:eastAsia="宋体"/>
          <w:b/>
          <w:bCs/>
          <w:sz w:val="24"/>
        </w:rPr>
      </w:pPr>
    </w:p>
    <w:p>
      <w:pPr>
        <w:tabs>
          <w:tab w:val="left" w:pos="4680"/>
        </w:tabs>
        <w:spacing w:line="360" w:lineRule="auto"/>
        <w:rPr>
          <w:rFonts w:hint="eastAsia" w:ascii="宋体" w:hAnsi="宋体" w:eastAsia="宋体"/>
          <w:b/>
          <w:bCs/>
          <w:sz w:val="24"/>
        </w:rPr>
      </w:pPr>
    </w:p>
    <w:p>
      <w:pPr>
        <w:tabs>
          <w:tab w:val="left" w:pos="4680"/>
        </w:tabs>
        <w:spacing w:line="360" w:lineRule="auto"/>
        <w:rPr>
          <w:rFonts w:hint="eastAsia" w:ascii="宋体" w:hAnsi="宋体" w:eastAsia="宋体"/>
          <w:b/>
          <w:bCs/>
          <w:sz w:val="24"/>
        </w:rPr>
      </w:pPr>
    </w:p>
    <w:p>
      <w:pPr>
        <w:tabs>
          <w:tab w:val="left" w:pos="4680"/>
        </w:tabs>
        <w:spacing w:line="360" w:lineRule="auto"/>
        <w:rPr>
          <w:rFonts w:hint="eastAsia" w:ascii="宋体" w:hAnsi="宋体" w:eastAsia="宋体"/>
          <w:b/>
          <w:bCs/>
          <w:sz w:val="24"/>
        </w:rPr>
      </w:pPr>
    </w:p>
    <w:p>
      <w:pPr>
        <w:tabs>
          <w:tab w:val="left" w:pos="4680"/>
        </w:tabs>
        <w:spacing w:line="360" w:lineRule="auto"/>
        <w:rPr>
          <w:rFonts w:hint="eastAsia" w:ascii="宋体" w:hAnsi="宋体" w:eastAsia="宋体"/>
          <w:b/>
          <w:bCs/>
          <w:sz w:val="24"/>
        </w:rPr>
      </w:pPr>
    </w:p>
    <w:p>
      <w:pPr>
        <w:tabs>
          <w:tab w:val="left" w:pos="4680"/>
        </w:tabs>
        <w:spacing w:line="360" w:lineRule="auto"/>
        <w:rPr>
          <w:rFonts w:hint="eastAsia" w:ascii="宋体" w:hAnsi="宋体" w:eastAsia="宋体"/>
          <w:b/>
          <w:bCs/>
          <w:sz w:val="24"/>
        </w:rPr>
      </w:pPr>
    </w:p>
    <w:p>
      <w:pPr>
        <w:tabs>
          <w:tab w:val="left" w:pos="4680"/>
        </w:tabs>
        <w:spacing w:line="360" w:lineRule="auto"/>
        <w:rPr>
          <w:rFonts w:hint="eastAsia" w:ascii="宋体" w:hAnsi="宋体" w:eastAsia="宋体"/>
          <w:b/>
          <w:bCs/>
          <w:sz w:val="24"/>
        </w:rPr>
      </w:pPr>
    </w:p>
    <w:p>
      <w:pPr>
        <w:tabs>
          <w:tab w:val="left" w:pos="4680"/>
        </w:tabs>
        <w:spacing w:line="360" w:lineRule="auto"/>
        <w:rPr>
          <w:rFonts w:hint="eastAsia" w:ascii="宋体" w:hAnsi="宋体" w:eastAsia="宋体"/>
          <w:b/>
          <w:bCs/>
          <w:sz w:val="24"/>
        </w:rPr>
      </w:pPr>
    </w:p>
    <w:p>
      <w:pPr>
        <w:tabs>
          <w:tab w:val="left" w:pos="4680"/>
        </w:tabs>
        <w:spacing w:line="360" w:lineRule="auto"/>
        <w:rPr>
          <w:rFonts w:hint="eastAsia" w:ascii="宋体" w:hAnsi="宋体" w:eastAsia="宋体"/>
          <w:b/>
          <w:bCs/>
          <w:sz w:val="24"/>
        </w:rPr>
      </w:pPr>
    </w:p>
    <w:p>
      <w:pPr>
        <w:tabs>
          <w:tab w:val="left" w:pos="4680"/>
        </w:tabs>
        <w:spacing w:line="360" w:lineRule="auto"/>
        <w:rPr>
          <w:rFonts w:hint="eastAsia" w:ascii="宋体" w:hAnsi="宋体" w:eastAsia="宋体"/>
          <w:b/>
          <w:bCs/>
          <w:sz w:val="24"/>
        </w:rPr>
      </w:pPr>
    </w:p>
    <w:p>
      <w:pPr>
        <w:tabs>
          <w:tab w:val="left" w:pos="4680"/>
        </w:tabs>
        <w:spacing w:line="360" w:lineRule="auto"/>
        <w:rPr>
          <w:rFonts w:hint="eastAsia" w:ascii="宋体" w:hAnsi="宋体" w:eastAsia="宋体"/>
          <w:b/>
          <w:bCs/>
          <w:sz w:val="24"/>
        </w:rPr>
      </w:pPr>
    </w:p>
    <w:p>
      <w:pPr>
        <w:tabs>
          <w:tab w:val="left" w:pos="4680"/>
        </w:tabs>
        <w:spacing w:line="360" w:lineRule="auto"/>
        <w:rPr>
          <w:rFonts w:hint="eastAsia" w:ascii="宋体" w:hAnsi="宋体" w:eastAsia="宋体"/>
          <w:b/>
          <w:bCs/>
          <w:sz w:val="24"/>
        </w:rPr>
      </w:pPr>
    </w:p>
    <w:p>
      <w:pPr>
        <w:tabs>
          <w:tab w:val="left" w:pos="4680"/>
        </w:tabs>
        <w:spacing w:line="360" w:lineRule="auto"/>
        <w:rPr>
          <w:rFonts w:hint="eastAsia" w:ascii="宋体" w:hAnsi="宋体" w:eastAsia="宋体"/>
          <w:b/>
          <w:bCs/>
          <w:sz w:val="24"/>
        </w:rPr>
      </w:pPr>
    </w:p>
    <w:p>
      <w:pPr>
        <w:tabs>
          <w:tab w:val="left" w:pos="4680"/>
        </w:tabs>
        <w:spacing w:line="360" w:lineRule="auto"/>
        <w:rPr>
          <w:rFonts w:hint="eastAsia" w:ascii="宋体" w:hAnsi="宋体" w:eastAsia="宋体"/>
          <w:b/>
          <w:bCs/>
          <w:sz w:val="24"/>
        </w:rPr>
      </w:pPr>
    </w:p>
    <w:p>
      <w:pPr>
        <w:tabs>
          <w:tab w:val="left" w:pos="4680"/>
        </w:tabs>
        <w:spacing w:line="360" w:lineRule="auto"/>
        <w:rPr>
          <w:rFonts w:hint="eastAsia" w:ascii="宋体" w:hAnsi="宋体" w:eastAsia="宋体"/>
          <w:b/>
          <w:bCs/>
          <w:sz w:val="24"/>
        </w:rPr>
      </w:pPr>
    </w:p>
    <w:p>
      <w:pPr>
        <w:tabs>
          <w:tab w:val="left" w:pos="4680"/>
        </w:tabs>
        <w:spacing w:line="360" w:lineRule="auto"/>
        <w:rPr>
          <w:rFonts w:hint="eastAsia" w:ascii="宋体" w:hAnsi="宋体" w:eastAsia="宋体"/>
          <w:b/>
          <w:bCs/>
          <w:sz w:val="24"/>
        </w:rPr>
      </w:pPr>
    </w:p>
    <w:p>
      <w:pPr>
        <w:tabs>
          <w:tab w:val="left" w:pos="4680"/>
        </w:tabs>
        <w:spacing w:line="360" w:lineRule="auto"/>
        <w:rPr>
          <w:rFonts w:hint="eastAsia" w:ascii="宋体" w:hAnsi="宋体" w:eastAsia="宋体"/>
          <w:b/>
          <w:bCs/>
          <w:sz w:val="24"/>
        </w:rPr>
      </w:pPr>
    </w:p>
    <w:p>
      <w:pPr>
        <w:tabs>
          <w:tab w:val="left" w:pos="4680"/>
        </w:tabs>
        <w:spacing w:line="360" w:lineRule="auto"/>
        <w:rPr>
          <w:rFonts w:hint="eastAsia" w:ascii="宋体" w:hAnsi="宋体" w:eastAsia="宋体"/>
          <w:b/>
          <w:bCs/>
          <w:sz w:val="24"/>
        </w:rPr>
      </w:pPr>
    </w:p>
    <w:p>
      <w:pPr>
        <w:tabs>
          <w:tab w:val="left" w:pos="4680"/>
        </w:tabs>
        <w:spacing w:line="360" w:lineRule="auto"/>
        <w:rPr>
          <w:rFonts w:hint="eastAsia" w:ascii="宋体" w:hAnsi="宋体" w:eastAsia="宋体"/>
          <w:b/>
          <w:bCs/>
          <w:sz w:val="24"/>
        </w:rPr>
      </w:pPr>
    </w:p>
    <w:p>
      <w:pPr>
        <w:tabs>
          <w:tab w:val="left" w:pos="4680"/>
        </w:tabs>
        <w:spacing w:line="360" w:lineRule="auto"/>
        <w:rPr>
          <w:rFonts w:hint="eastAsia" w:ascii="宋体" w:hAnsi="宋体" w:eastAsia="宋体"/>
          <w:b/>
          <w:bCs/>
          <w:sz w:val="24"/>
        </w:rPr>
      </w:pPr>
    </w:p>
    <w:p>
      <w:pPr>
        <w:tabs>
          <w:tab w:val="left" w:pos="4680"/>
        </w:tabs>
        <w:spacing w:line="360" w:lineRule="auto"/>
        <w:rPr>
          <w:rFonts w:ascii="黑体" w:hAnsi="黑体" w:eastAsia="黑体"/>
          <w:szCs w:val="21"/>
        </w:rPr>
      </w:pPr>
      <w:r>
        <w:rPr>
          <w:rFonts w:hint="eastAsia" w:ascii="宋体" w:hAnsi="宋体" w:eastAsia="宋体"/>
          <w:b/>
          <w:bCs/>
          <w:sz w:val="24"/>
        </w:rPr>
        <w:t>附件三：投标文件组成</w:t>
      </w:r>
    </w:p>
    <w:p>
      <w:pPr>
        <w:snapToGrid w:val="0"/>
        <w:spacing w:line="360" w:lineRule="auto"/>
        <w:jc w:val="center"/>
        <w:rPr>
          <w:rFonts w:ascii="宋体" w:hAnsi="宋体" w:eastAsia="宋体"/>
          <w:szCs w:val="21"/>
        </w:rPr>
      </w:pPr>
    </w:p>
    <w:p>
      <w:pPr>
        <w:adjustRightInd w:val="0"/>
        <w:snapToGrid w:val="0"/>
        <w:spacing w:line="360" w:lineRule="auto"/>
        <w:rPr>
          <w:rFonts w:ascii="宋体" w:hAnsi="宋体" w:eastAsia="宋体"/>
          <w:szCs w:val="21"/>
        </w:rPr>
      </w:pPr>
      <w:r>
        <w:rPr>
          <w:rFonts w:hint="eastAsia" w:ascii="宋体" w:hAnsi="宋体" w:eastAsia="宋体"/>
          <w:szCs w:val="21"/>
        </w:rPr>
        <w:t>一、</w:t>
      </w:r>
      <w:r>
        <w:rPr>
          <w:rFonts w:hint="eastAsia" w:ascii="宋体" w:hAnsi="宋体" w:eastAsia="宋体"/>
          <w:snapToGrid w:val="0"/>
          <w:szCs w:val="21"/>
        </w:rPr>
        <w:t>投标函（格式附后）</w:t>
      </w:r>
    </w:p>
    <w:p>
      <w:pPr>
        <w:adjustRightInd w:val="0"/>
        <w:snapToGrid w:val="0"/>
        <w:spacing w:line="360" w:lineRule="auto"/>
        <w:rPr>
          <w:rFonts w:ascii="宋体" w:hAnsi="宋体" w:eastAsia="宋体"/>
          <w:szCs w:val="21"/>
        </w:rPr>
      </w:pPr>
      <w:r>
        <w:rPr>
          <w:rFonts w:hint="eastAsia" w:ascii="宋体" w:hAnsi="宋体" w:eastAsia="宋体"/>
          <w:szCs w:val="21"/>
        </w:rPr>
        <w:t>二、</w:t>
      </w:r>
      <w:r>
        <w:rPr>
          <w:rFonts w:hint="eastAsia" w:ascii="宋体" w:hAnsi="宋体" w:eastAsia="宋体"/>
          <w:snapToGrid w:val="0"/>
          <w:szCs w:val="21"/>
        </w:rPr>
        <w:t>报价表（格式附后）</w:t>
      </w:r>
    </w:p>
    <w:p>
      <w:pPr>
        <w:adjustRightInd w:val="0"/>
        <w:snapToGrid w:val="0"/>
        <w:spacing w:line="360" w:lineRule="auto"/>
        <w:rPr>
          <w:rFonts w:ascii="宋体" w:hAnsi="宋体" w:eastAsia="宋体"/>
          <w:snapToGrid w:val="0"/>
          <w:szCs w:val="21"/>
        </w:rPr>
      </w:pPr>
      <w:r>
        <w:rPr>
          <w:rFonts w:hint="eastAsia" w:ascii="宋体" w:hAnsi="宋体" w:eastAsia="宋体"/>
          <w:szCs w:val="21"/>
        </w:rPr>
        <w:t>三、</w:t>
      </w:r>
      <w:r>
        <w:rPr>
          <w:rFonts w:hint="eastAsia" w:ascii="宋体" w:hAnsi="宋体" w:eastAsia="宋体"/>
          <w:snapToGrid w:val="0"/>
          <w:szCs w:val="21"/>
        </w:rPr>
        <w:t>合格投标人资格证明文件（包括但不限于招标文件第二条内容）</w:t>
      </w:r>
    </w:p>
    <w:p>
      <w:pPr>
        <w:adjustRightInd w:val="0"/>
        <w:snapToGrid w:val="0"/>
        <w:spacing w:line="360" w:lineRule="auto"/>
        <w:rPr>
          <w:rFonts w:ascii="宋体" w:hAnsi="宋体" w:eastAsia="宋体"/>
          <w:snapToGrid w:val="0"/>
          <w:szCs w:val="21"/>
        </w:rPr>
      </w:pPr>
      <w:r>
        <w:rPr>
          <w:rFonts w:hint="eastAsia" w:ascii="宋体" w:hAnsi="宋体" w:eastAsia="宋体"/>
          <w:szCs w:val="21"/>
        </w:rPr>
        <w:t>四、投标</w:t>
      </w:r>
      <w:r>
        <w:rPr>
          <w:rFonts w:ascii="宋体" w:hAnsi="宋体" w:eastAsia="宋体"/>
          <w:szCs w:val="21"/>
        </w:rPr>
        <w:t>人认为应提交的其它材料</w:t>
      </w:r>
    </w:p>
    <w:p>
      <w:pPr>
        <w:adjustRightInd w:val="0"/>
        <w:spacing w:line="360" w:lineRule="auto"/>
        <w:rPr>
          <w:rFonts w:ascii="宋体" w:hAnsi="宋体" w:eastAsia="宋体"/>
          <w:szCs w:val="21"/>
        </w:rPr>
      </w:pPr>
      <w:r>
        <w:rPr>
          <w:rFonts w:ascii="宋体" w:hAnsi="宋体" w:eastAsia="宋体"/>
          <w:szCs w:val="21"/>
        </w:rPr>
        <w:br w:type="page"/>
      </w:r>
      <w:r>
        <w:rPr>
          <w:rFonts w:hint="eastAsia" w:ascii="宋体" w:hAnsi="宋体" w:eastAsia="宋体"/>
          <w:b/>
          <w:bCs/>
          <w:szCs w:val="21"/>
        </w:rPr>
        <w:t>一、投标函（格式）</w:t>
      </w:r>
    </w:p>
    <w:p>
      <w:pPr>
        <w:pStyle w:val="4"/>
        <w:spacing w:line="360" w:lineRule="auto"/>
        <w:jc w:val="center"/>
        <w:rPr>
          <w:rFonts w:ascii="Times New Roman" w:hAnsi="Times New Roman"/>
        </w:rPr>
      </w:pPr>
    </w:p>
    <w:p>
      <w:pPr>
        <w:spacing w:line="360" w:lineRule="auto"/>
        <w:rPr>
          <w:rFonts w:ascii="宋体" w:hAnsi="宋体" w:eastAsia="宋体"/>
          <w:szCs w:val="21"/>
        </w:rPr>
      </w:pPr>
      <w:r>
        <w:rPr>
          <w:rFonts w:hint="eastAsia" w:ascii="宋体" w:hAnsi="宋体" w:eastAsia="宋体"/>
          <w:szCs w:val="21"/>
          <w:lang w:eastAsia="zh-CN"/>
        </w:rPr>
        <w:t>扬州泰州国际</w:t>
      </w:r>
      <w:r>
        <w:rPr>
          <w:rFonts w:hint="eastAsia" w:ascii="宋体" w:hAnsi="宋体" w:eastAsia="宋体"/>
          <w:szCs w:val="21"/>
        </w:rPr>
        <w:t>机场</w:t>
      </w:r>
      <w:r>
        <w:rPr>
          <w:rFonts w:hint="eastAsia" w:ascii="宋体" w:hAnsi="宋体" w:eastAsia="宋体"/>
          <w:szCs w:val="21"/>
          <w:lang w:eastAsia="zh-CN"/>
        </w:rPr>
        <w:t>投资建设责任</w:t>
      </w:r>
      <w:r>
        <w:rPr>
          <w:rFonts w:hint="eastAsia" w:ascii="宋体" w:hAnsi="宋体" w:eastAsia="宋体"/>
          <w:szCs w:val="21"/>
        </w:rPr>
        <w:t>有限公司：</w:t>
      </w:r>
    </w:p>
    <w:p>
      <w:pPr>
        <w:spacing w:line="360" w:lineRule="auto"/>
        <w:rPr>
          <w:rFonts w:ascii="宋体" w:hAnsi="宋体" w:eastAsia="宋体"/>
          <w:szCs w:val="21"/>
        </w:rPr>
      </w:pPr>
      <w:r>
        <w:rPr>
          <w:rFonts w:hint="eastAsia" w:ascii="宋体" w:hAnsi="宋体" w:eastAsia="宋体"/>
          <w:szCs w:val="21"/>
          <w:u w:val="single"/>
        </w:rPr>
        <w:t>（投标人全称）</w:t>
      </w:r>
      <w:r>
        <w:rPr>
          <w:rFonts w:hint="eastAsia" w:ascii="宋体" w:hAnsi="宋体" w:eastAsia="宋体"/>
          <w:szCs w:val="21"/>
        </w:rPr>
        <w:t>授权</w:t>
      </w:r>
      <w:r>
        <w:rPr>
          <w:rFonts w:hint="eastAsia" w:ascii="宋体" w:hAnsi="宋体" w:eastAsia="宋体"/>
          <w:szCs w:val="21"/>
          <w:u w:val="single"/>
        </w:rPr>
        <w:t>（全权代表姓名、职务）</w:t>
      </w:r>
      <w:r>
        <w:rPr>
          <w:rFonts w:hint="eastAsia" w:ascii="宋体" w:hAnsi="宋体" w:eastAsia="宋体"/>
          <w:szCs w:val="21"/>
        </w:rPr>
        <w:t>为全权代表，参加贵方组织的</w:t>
      </w:r>
      <w:r>
        <w:rPr>
          <w:rFonts w:hint="eastAsia" w:ascii="宋体" w:hAnsi="宋体" w:eastAsia="宋体"/>
          <w:szCs w:val="21"/>
          <w:u w:val="single"/>
        </w:rPr>
        <w:t>（项目名称）</w:t>
      </w:r>
      <w:r>
        <w:rPr>
          <w:rFonts w:hint="eastAsia" w:ascii="宋体" w:hAnsi="宋体" w:eastAsia="宋体"/>
          <w:szCs w:val="21"/>
        </w:rPr>
        <w:t>的有关活动，为此：</w:t>
      </w:r>
    </w:p>
    <w:p>
      <w:pPr>
        <w:numPr>
          <w:ilvl w:val="0"/>
          <w:numId w:val="8"/>
        </w:numPr>
        <w:tabs>
          <w:tab w:val="left" w:pos="1260"/>
        </w:tabs>
        <w:spacing w:line="360" w:lineRule="auto"/>
        <w:ind w:firstLine="420" w:firstLineChars="200"/>
        <w:rPr>
          <w:rFonts w:ascii="宋体" w:hAnsi="宋体" w:eastAsia="宋体"/>
          <w:kern w:val="0"/>
          <w:szCs w:val="21"/>
        </w:rPr>
      </w:pPr>
      <w:r>
        <w:rPr>
          <w:rFonts w:hint="eastAsia" w:ascii="宋体" w:hAnsi="宋体" w:eastAsia="宋体"/>
          <w:szCs w:val="21"/>
        </w:rPr>
        <w:t>提供投标文件规定的全部投标文件（正本份，副本份）。</w:t>
      </w:r>
    </w:p>
    <w:p>
      <w:pPr>
        <w:numPr>
          <w:ilvl w:val="0"/>
          <w:numId w:val="8"/>
        </w:numPr>
        <w:tabs>
          <w:tab w:val="left" w:pos="1260"/>
        </w:tabs>
        <w:spacing w:line="360" w:lineRule="auto"/>
        <w:ind w:firstLine="420" w:firstLineChars="200"/>
        <w:rPr>
          <w:rFonts w:ascii="宋体" w:hAnsi="宋体" w:eastAsia="宋体"/>
          <w:kern w:val="0"/>
          <w:szCs w:val="21"/>
        </w:rPr>
      </w:pPr>
      <w:r>
        <w:rPr>
          <w:rFonts w:ascii="宋体" w:hAnsi="宋体" w:eastAsia="宋体"/>
          <w:kern w:val="0"/>
          <w:szCs w:val="21"/>
        </w:rPr>
        <w:t>在研究了上述项目的招标文件和考察了</w:t>
      </w:r>
      <w:r>
        <w:rPr>
          <w:rFonts w:hint="eastAsia" w:ascii="宋体" w:hAnsi="宋体" w:eastAsia="宋体"/>
          <w:kern w:val="0"/>
          <w:szCs w:val="21"/>
        </w:rPr>
        <w:t>项目</w:t>
      </w:r>
      <w:r>
        <w:rPr>
          <w:rFonts w:ascii="宋体" w:hAnsi="宋体" w:eastAsia="宋体"/>
          <w:kern w:val="0"/>
          <w:szCs w:val="21"/>
        </w:rPr>
        <w:t>现场后，我们已完全了解本</w:t>
      </w:r>
      <w:r>
        <w:rPr>
          <w:rFonts w:hint="eastAsia" w:ascii="宋体" w:hAnsi="宋体" w:eastAsia="宋体"/>
          <w:kern w:val="0"/>
          <w:szCs w:val="21"/>
        </w:rPr>
        <w:t>项目</w:t>
      </w:r>
      <w:r>
        <w:rPr>
          <w:rFonts w:ascii="宋体" w:hAnsi="宋体" w:eastAsia="宋体"/>
          <w:kern w:val="0"/>
          <w:szCs w:val="21"/>
        </w:rPr>
        <w:t>的工作内容和外部条件，愿意以人民币（大写）__________元（RMB________元）的报价（</w:t>
      </w:r>
      <w:r>
        <w:rPr>
          <w:rFonts w:hint="eastAsia" w:ascii="宋体" w:hAnsi="宋体" w:eastAsia="宋体"/>
          <w:kern w:val="0"/>
          <w:szCs w:val="21"/>
        </w:rPr>
        <w:t>报价表附</w:t>
      </w:r>
      <w:r>
        <w:rPr>
          <w:rFonts w:ascii="宋体" w:hAnsi="宋体" w:eastAsia="宋体"/>
          <w:kern w:val="0"/>
          <w:szCs w:val="21"/>
        </w:rPr>
        <w:t>后），完成本合同工作及其缺陷修复。</w:t>
      </w:r>
    </w:p>
    <w:p>
      <w:pPr>
        <w:numPr>
          <w:ilvl w:val="0"/>
          <w:numId w:val="8"/>
        </w:numPr>
        <w:tabs>
          <w:tab w:val="left" w:pos="1260"/>
        </w:tabs>
        <w:spacing w:line="360" w:lineRule="auto"/>
        <w:ind w:firstLine="420" w:firstLineChars="200"/>
        <w:rPr>
          <w:rFonts w:ascii="宋体" w:hAnsi="宋体" w:eastAsia="宋体"/>
          <w:kern w:val="0"/>
          <w:szCs w:val="21"/>
        </w:rPr>
      </w:pPr>
      <w:r>
        <w:rPr>
          <w:rFonts w:ascii="宋体" w:hAnsi="宋体" w:eastAsia="宋体"/>
          <w:kern w:val="0"/>
          <w:szCs w:val="21"/>
        </w:rPr>
        <w:t>如果你单位接受我们的报价，我们将保证</w:t>
      </w:r>
      <w:r>
        <w:rPr>
          <w:rFonts w:hint="eastAsia" w:ascii="宋体" w:hAnsi="宋体" w:eastAsia="宋体"/>
          <w:kern w:val="0"/>
          <w:szCs w:val="21"/>
        </w:rPr>
        <w:t>在服务期内按招标文件要求及投标文件承诺</w:t>
      </w:r>
      <w:r>
        <w:rPr>
          <w:rFonts w:ascii="宋体" w:hAnsi="宋体" w:eastAsia="宋体"/>
          <w:kern w:val="0"/>
          <w:szCs w:val="21"/>
        </w:rPr>
        <w:t>完成各项工作，达到招标人满意的程度并通过验收。</w:t>
      </w:r>
    </w:p>
    <w:p>
      <w:pPr>
        <w:numPr>
          <w:ilvl w:val="0"/>
          <w:numId w:val="8"/>
        </w:numPr>
        <w:tabs>
          <w:tab w:val="left" w:pos="1260"/>
        </w:tabs>
        <w:spacing w:line="360" w:lineRule="auto"/>
        <w:rPr>
          <w:rFonts w:ascii="宋体" w:hAnsi="宋体" w:eastAsia="宋体"/>
          <w:bCs/>
          <w:szCs w:val="21"/>
        </w:rPr>
      </w:pPr>
      <w:r>
        <w:rPr>
          <w:rFonts w:ascii="宋体" w:hAnsi="宋体" w:eastAsia="宋体"/>
          <w:kern w:val="0"/>
          <w:szCs w:val="21"/>
        </w:rPr>
        <w:t>我们理解招标人有权接受或拒绝所收到的任何报价；同时也理解招标人不负担我们的任何报价费用。</w:t>
      </w:r>
      <w:r>
        <w:rPr>
          <w:rFonts w:hint="eastAsia" w:ascii="宋体" w:hAnsi="宋体" w:eastAsia="宋体"/>
          <w:szCs w:val="21"/>
        </w:rPr>
        <w:t>。</w:t>
      </w:r>
    </w:p>
    <w:p>
      <w:pPr>
        <w:numPr>
          <w:ilvl w:val="0"/>
          <w:numId w:val="8"/>
        </w:numPr>
        <w:tabs>
          <w:tab w:val="left" w:pos="1260"/>
        </w:tabs>
        <w:spacing w:line="360" w:lineRule="auto"/>
        <w:rPr>
          <w:rFonts w:ascii="宋体" w:hAnsi="宋体" w:eastAsia="宋体"/>
          <w:szCs w:val="21"/>
        </w:rPr>
      </w:pPr>
      <w:r>
        <w:rPr>
          <w:rFonts w:hint="eastAsia" w:ascii="宋体" w:hAnsi="宋体" w:eastAsia="宋体"/>
          <w:szCs w:val="21"/>
        </w:rPr>
        <w:t>与本投标文件有关的一切往来联系电话（手机）：；邮件地址：。</w:t>
      </w:r>
    </w:p>
    <w:p>
      <w:pPr>
        <w:spacing w:line="360" w:lineRule="auto"/>
        <w:rPr>
          <w:rFonts w:ascii="宋体" w:hAnsi="宋体" w:eastAsia="宋体"/>
          <w:szCs w:val="21"/>
        </w:rPr>
      </w:pPr>
    </w:p>
    <w:p>
      <w:pPr>
        <w:spacing w:line="360" w:lineRule="auto"/>
        <w:rPr>
          <w:rFonts w:ascii="宋体" w:hAnsi="宋体" w:eastAsia="宋体"/>
          <w:szCs w:val="21"/>
        </w:rPr>
      </w:pPr>
    </w:p>
    <w:p>
      <w:pPr>
        <w:spacing w:line="360" w:lineRule="auto"/>
        <w:rPr>
          <w:rFonts w:ascii="宋体" w:hAnsi="宋体" w:eastAsia="宋体"/>
          <w:szCs w:val="21"/>
        </w:rPr>
      </w:pPr>
      <w:r>
        <w:rPr>
          <w:rFonts w:hint="eastAsia" w:ascii="宋体" w:hAnsi="宋体" w:eastAsia="宋体"/>
          <w:szCs w:val="21"/>
        </w:rPr>
        <w:t xml:space="preserve"> 投标人名称（盖章）：</w:t>
      </w:r>
    </w:p>
    <w:p>
      <w:pPr>
        <w:spacing w:line="360" w:lineRule="auto"/>
        <w:rPr>
          <w:rFonts w:ascii="宋体" w:hAnsi="宋体" w:eastAsia="宋体"/>
          <w:szCs w:val="21"/>
        </w:rPr>
      </w:pPr>
      <w:r>
        <w:rPr>
          <w:rFonts w:hint="eastAsia" w:ascii="宋体" w:hAnsi="宋体" w:eastAsia="宋体"/>
          <w:szCs w:val="21"/>
        </w:rPr>
        <w:t xml:space="preserve"> 投标人代表（签字）：</w:t>
      </w:r>
    </w:p>
    <w:p>
      <w:pPr>
        <w:spacing w:line="360" w:lineRule="auto"/>
        <w:rPr>
          <w:rFonts w:ascii="宋体" w:hAnsi="宋体" w:eastAsia="宋体"/>
          <w:szCs w:val="21"/>
          <w:u w:val="single"/>
        </w:rPr>
      </w:pPr>
      <w:r>
        <w:rPr>
          <w:rFonts w:hint="eastAsia" w:ascii="宋体" w:hAnsi="宋体" w:eastAsia="宋体"/>
          <w:szCs w:val="21"/>
        </w:rPr>
        <w:t xml:space="preserve"> 日             期：</w:t>
      </w:r>
    </w:p>
    <w:p>
      <w:pPr>
        <w:spacing w:line="360" w:lineRule="auto"/>
        <w:rPr>
          <w:rFonts w:ascii="宋体" w:hAnsi="宋体" w:eastAsia="宋体"/>
          <w:szCs w:val="21"/>
          <w:u w:val="single"/>
        </w:rPr>
      </w:pPr>
    </w:p>
    <w:p>
      <w:pPr>
        <w:adjustRightInd w:val="0"/>
        <w:snapToGrid w:val="0"/>
        <w:spacing w:line="360" w:lineRule="auto"/>
        <w:rPr>
          <w:rFonts w:ascii="楷体_GB2312" w:hAnsi="宋体" w:eastAsia="宋体"/>
          <w:b/>
          <w:spacing w:val="8"/>
          <w:kern w:val="0"/>
          <w:szCs w:val="21"/>
        </w:rPr>
      </w:pPr>
      <w:r>
        <w:rPr>
          <w:rFonts w:ascii="宋体" w:hAnsi="宋体" w:eastAsia="宋体"/>
          <w:szCs w:val="21"/>
        </w:rPr>
        <w:br w:type="page"/>
      </w:r>
      <w:r>
        <w:rPr>
          <w:rFonts w:hint="eastAsia" w:ascii="宋体" w:hAnsi="宋体" w:eastAsia="宋体"/>
          <w:b/>
          <w:bCs/>
          <w:szCs w:val="21"/>
        </w:rPr>
        <w:t>二、报价表（格式）</w:t>
      </w:r>
    </w:p>
    <w:p>
      <w:pPr>
        <w:spacing w:line="360" w:lineRule="auto"/>
        <w:rPr>
          <w:rFonts w:ascii="宋体" w:hAnsi="宋体" w:eastAsia="宋体"/>
          <w:szCs w:val="21"/>
        </w:rPr>
      </w:pPr>
      <w:r>
        <w:rPr>
          <w:rFonts w:hint="eastAsia" w:ascii="宋体" w:hAnsi="宋体" w:eastAsia="宋体"/>
          <w:szCs w:val="21"/>
        </w:rPr>
        <w:t>项目名称：</w:t>
      </w:r>
    </w:p>
    <w:tbl>
      <w:tblPr>
        <w:tblStyle w:val="6"/>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2454"/>
        <w:gridCol w:w="1855"/>
        <w:gridCol w:w="914"/>
        <w:gridCol w:w="1268"/>
        <w:gridCol w:w="1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50" w:type="dxa"/>
            <w:vAlign w:val="center"/>
          </w:tcPr>
          <w:p>
            <w:pPr>
              <w:jc w:val="center"/>
              <w:rPr>
                <w:rFonts w:ascii="宋体" w:hAnsi="宋体" w:eastAsia="宋体"/>
                <w:b/>
                <w:szCs w:val="21"/>
              </w:rPr>
            </w:pPr>
            <w:r>
              <w:rPr>
                <w:rFonts w:hint="eastAsia" w:ascii="宋体" w:hAnsi="宋体" w:eastAsia="宋体"/>
                <w:b/>
                <w:szCs w:val="21"/>
              </w:rPr>
              <w:t>序号</w:t>
            </w:r>
          </w:p>
        </w:tc>
        <w:tc>
          <w:tcPr>
            <w:tcW w:w="2454" w:type="dxa"/>
            <w:vAlign w:val="center"/>
          </w:tcPr>
          <w:p>
            <w:pPr>
              <w:jc w:val="center"/>
              <w:rPr>
                <w:rFonts w:ascii="宋体" w:hAnsi="宋体" w:eastAsia="宋体"/>
                <w:b/>
                <w:szCs w:val="21"/>
              </w:rPr>
            </w:pPr>
            <w:r>
              <w:rPr>
                <w:rFonts w:hint="eastAsia" w:ascii="宋体" w:hAnsi="宋体" w:eastAsia="宋体"/>
                <w:b/>
                <w:szCs w:val="21"/>
              </w:rPr>
              <w:t>项目内容</w:t>
            </w:r>
          </w:p>
        </w:tc>
        <w:tc>
          <w:tcPr>
            <w:tcW w:w="1855" w:type="dxa"/>
            <w:vAlign w:val="center"/>
          </w:tcPr>
          <w:p>
            <w:pPr>
              <w:jc w:val="center"/>
              <w:rPr>
                <w:rFonts w:ascii="宋体" w:hAnsi="宋体" w:eastAsia="宋体"/>
                <w:b/>
                <w:szCs w:val="21"/>
              </w:rPr>
            </w:pPr>
            <w:r>
              <w:rPr>
                <w:rFonts w:hint="eastAsia" w:ascii="宋体" w:hAnsi="宋体" w:eastAsia="宋体"/>
                <w:b/>
                <w:szCs w:val="21"/>
              </w:rPr>
              <w:t>有关说明</w:t>
            </w:r>
          </w:p>
        </w:tc>
        <w:tc>
          <w:tcPr>
            <w:tcW w:w="914" w:type="dxa"/>
            <w:vAlign w:val="center"/>
          </w:tcPr>
          <w:p>
            <w:pPr>
              <w:jc w:val="center"/>
              <w:rPr>
                <w:rFonts w:ascii="宋体" w:hAnsi="宋体" w:eastAsia="宋体"/>
                <w:b/>
                <w:szCs w:val="21"/>
              </w:rPr>
            </w:pPr>
            <w:r>
              <w:rPr>
                <w:rFonts w:hint="eastAsia" w:ascii="宋体" w:hAnsi="宋体" w:eastAsia="宋体"/>
                <w:b/>
                <w:szCs w:val="21"/>
              </w:rPr>
              <w:t>数量</w:t>
            </w:r>
          </w:p>
        </w:tc>
        <w:tc>
          <w:tcPr>
            <w:tcW w:w="1268" w:type="dxa"/>
            <w:vAlign w:val="center"/>
          </w:tcPr>
          <w:p>
            <w:pPr>
              <w:jc w:val="center"/>
              <w:rPr>
                <w:rFonts w:ascii="宋体" w:hAnsi="宋体" w:eastAsia="宋体"/>
                <w:b/>
                <w:szCs w:val="21"/>
              </w:rPr>
            </w:pPr>
            <w:r>
              <w:rPr>
                <w:rFonts w:hint="eastAsia" w:ascii="宋体" w:hAnsi="宋体" w:eastAsia="宋体"/>
                <w:b/>
                <w:szCs w:val="21"/>
              </w:rPr>
              <w:t>不含税</w:t>
            </w:r>
          </w:p>
          <w:p>
            <w:pPr>
              <w:jc w:val="center"/>
              <w:rPr>
                <w:rFonts w:ascii="宋体" w:hAnsi="宋体" w:eastAsia="宋体"/>
                <w:b/>
                <w:szCs w:val="21"/>
              </w:rPr>
            </w:pPr>
            <w:r>
              <w:rPr>
                <w:rFonts w:hint="eastAsia" w:ascii="宋体" w:hAnsi="宋体" w:eastAsia="宋体"/>
                <w:b/>
                <w:szCs w:val="21"/>
              </w:rPr>
              <w:t>单价（元）</w:t>
            </w:r>
          </w:p>
        </w:tc>
        <w:tc>
          <w:tcPr>
            <w:tcW w:w="1282" w:type="dxa"/>
            <w:vAlign w:val="center"/>
          </w:tcPr>
          <w:p>
            <w:pPr>
              <w:jc w:val="center"/>
              <w:rPr>
                <w:rFonts w:ascii="宋体" w:hAnsi="宋体" w:eastAsia="宋体"/>
                <w:b/>
                <w:szCs w:val="21"/>
              </w:rPr>
            </w:pPr>
            <w:r>
              <w:rPr>
                <w:rFonts w:hint="eastAsia" w:ascii="宋体" w:hAnsi="宋体" w:eastAsia="宋体"/>
                <w:b/>
                <w:szCs w:val="21"/>
              </w:rPr>
              <w:t>不含税</w:t>
            </w:r>
          </w:p>
          <w:p>
            <w:pPr>
              <w:jc w:val="center"/>
              <w:rPr>
                <w:rFonts w:ascii="宋体" w:hAnsi="宋体" w:eastAsia="宋体"/>
                <w:b/>
                <w:szCs w:val="21"/>
              </w:rPr>
            </w:pPr>
            <w:r>
              <w:rPr>
                <w:rFonts w:hint="eastAsia" w:ascii="宋体" w:hAnsi="宋体" w:eastAsia="宋体"/>
                <w:b/>
                <w:szCs w:val="21"/>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50" w:type="dxa"/>
            <w:vAlign w:val="center"/>
          </w:tcPr>
          <w:p>
            <w:pPr>
              <w:jc w:val="center"/>
              <w:rPr>
                <w:rFonts w:ascii="宋体" w:hAnsi="宋体" w:eastAsia="宋体"/>
                <w:szCs w:val="21"/>
              </w:rPr>
            </w:pPr>
            <w:r>
              <w:rPr>
                <w:rFonts w:ascii="宋体" w:hAnsi="宋体" w:eastAsia="宋体"/>
                <w:szCs w:val="21"/>
              </w:rPr>
              <w:t>1</w:t>
            </w:r>
          </w:p>
        </w:tc>
        <w:tc>
          <w:tcPr>
            <w:tcW w:w="2454" w:type="dxa"/>
            <w:vAlign w:val="center"/>
          </w:tcPr>
          <w:p>
            <w:pPr>
              <w:jc w:val="center"/>
              <w:rPr>
                <w:rFonts w:ascii="宋体" w:hAnsi="宋体" w:eastAsia="宋体"/>
                <w:szCs w:val="21"/>
              </w:rPr>
            </w:pPr>
            <w:r>
              <w:rPr>
                <w:rFonts w:ascii="宋体" w:hAnsi="宋体" w:eastAsia="宋体"/>
                <w:szCs w:val="21"/>
              </w:rPr>
              <w:t>***</w:t>
            </w:r>
            <w:r>
              <w:rPr>
                <w:rFonts w:hint="eastAsia" w:ascii="宋体" w:hAnsi="宋体" w:eastAsia="宋体"/>
                <w:szCs w:val="21"/>
              </w:rPr>
              <w:t>维保</w:t>
            </w:r>
          </w:p>
        </w:tc>
        <w:tc>
          <w:tcPr>
            <w:tcW w:w="1855" w:type="dxa"/>
            <w:vAlign w:val="center"/>
          </w:tcPr>
          <w:p>
            <w:pPr>
              <w:jc w:val="center"/>
              <w:rPr>
                <w:rFonts w:ascii="宋体" w:hAnsi="宋体" w:eastAsia="宋体"/>
                <w:szCs w:val="21"/>
              </w:rPr>
            </w:pPr>
          </w:p>
        </w:tc>
        <w:tc>
          <w:tcPr>
            <w:tcW w:w="914" w:type="dxa"/>
            <w:vAlign w:val="center"/>
          </w:tcPr>
          <w:p>
            <w:pPr>
              <w:jc w:val="center"/>
              <w:rPr>
                <w:rFonts w:ascii="宋体" w:hAnsi="宋体" w:eastAsia="宋体"/>
                <w:szCs w:val="21"/>
              </w:rPr>
            </w:pPr>
          </w:p>
        </w:tc>
        <w:tc>
          <w:tcPr>
            <w:tcW w:w="1268" w:type="dxa"/>
            <w:vAlign w:val="center"/>
          </w:tcPr>
          <w:p>
            <w:pPr>
              <w:jc w:val="center"/>
              <w:rPr>
                <w:rFonts w:ascii="宋体" w:hAnsi="宋体" w:eastAsia="宋体"/>
                <w:szCs w:val="21"/>
              </w:rPr>
            </w:pPr>
          </w:p>
        </w:tc>
        <w:tc>
          <w:tcPr>
            <w:tcW w:w="1282" w:type="dxa"/>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50" w:type="dxa"/>
            <w:vAlign w:val="center"/>
          </w:tcPr>
          <w:p>
            <w:pPr>
              <w:jc w:val="center"/>
              <w:rPr>
                <w:rFonts w:ascii="宋体" w:hAnsi="宋体" w:eastAsia="宋体"/>
                <w:szCs w:val="21"/>
              </w:rPr>
            </w:pPr>
            <w:r>
              <w:rPr>
                <w:rFonts w:hint="eastAsia" w:ascii="宋体" w:hAnsi="宋体" w:eastAsia="宋体" w:cs="Arial"/>
                <w:szCs w:val="21"/>
              </w:rPr>
              <w:t>2</w:t>
            </w:r>
          </w:p>
        </w:tc>
        <w:tc>
          <w:tcPr>
            <w:tcW w:w="2454" w:type="dxa"/>
            <w:vAlign w:val="center"/>
          </w:tcPr>
          <w:p>
            <w:pPr>
              <w:jc w:val="center"/>
              <w:rPr>
                <w:rFonts w:ascii="宋体" w:hAnsi="宋体" w:eastAsia="宋体"/>
                <w:szCs w:val="21"/>
              </w:rPr>
            </w:pPr>
            <w:r>
              <w:rPr>
                <w:rFonts w:hint="eastAsia" w:ascii="宋体" w:hAnsi="宋体" w:eastAsia="宋体"/>
                <w:szCs w:val="21"/>
              </w:rPr>
              <w:t>维修配件</w:t>
            </w:r>
          </w:p>
        </w:tc>
        <w:tc>
          <w:tcPr>
            <w:tcW w:w="1855" w:type="dxa"/>
            <w:vAlign w:val="center"/>
          </w:tcPr>
          <w:p>
            <w:pPr>
              <w:jc w:val="center"/>
              <w:rPr>
                <w:rFonts w:ascii="宋体" w:hAnsi="宋体" w:eastAsia="宋体"/>
                <w:szCs w:val="21"/>
              </w:rPr>
            </w:pPr>
          </w:p>
        </w:tc>
        <w:tc>
          <w:tcPr>
            <w:tcW w:w="914" w:type="dxa"/>
            <w:vAlign w:val="center"/>
          </w:tcPr>
          <w:p>
            <w:pPr>
              <w:jc w:val="center"/>
              <w:rPr>
                <w:rFonts w:ascii="宋体" w:hAnsi="宋体" w:eastAsia="宋体"/>
                <w:szCs w:val="21"/>
              </w:rPr>
            </w:pPr>
          </w:p>
        </w:tc>
        <w:tc>
          <w:tcPr>
            <w:tcW w:w="1268" w:type="dxa"/>
            <w:vAlign w:val="center"/>
          </w:tcPr>
          <w:p>
            <w:pPr>
              <w:jc w:val="center"/>
              <w:rPr>
                <w:rFonts w:ascii="宋体" w:hAnsi="宋体" w:eastAsia="宋体"/>
                <w:szCs w:val="21"/>
              </w:rPr>
            </w:pPr>
          </w:p>
        </w:tc>
        <w:tc>
          <w:tcPr>
            <w:tcW w:w="1282" w:type="dxa"/>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50" w:type="dxa"/>
            <w:vAlign w:val="center"/>
          </w:tcPr>
          <w:p>
            <w:pPr>
              <w:jc w:val="center"/>
              <w:rPr>
                <w:rFonts w:ascii="宋体" w:hAnsi="宋体" w:eastAsia="宋体"/>
                <w:szCs w:val="21"/>
              </w:rPr>
            </w:pPr>
            <w:r>
              <w:rPr>
                <w:rFonts w:hint="eastAsia" w:ascii="宋体" w:hAnsi="宋体" w:eastAsia="宋体"/>
                <w:szCs w:val="21"/>
              </w:rPr>
              <w:t>3</w:t>
            </w:r>
          </w:p>
        </w:tc>
        <w:tc>
          <w:tcPr>
            <w:tcW w:w="2454" w:type="dxa"/>
            <w:vAlign w:val="center"/>
          </w:tcPr>
          <w:p>
            <w:pPr>
              <w:spacing w:before="120"/>
              <w:jc w:val="center"/>
              <w:rPr>
                <w:rFonts w:ascii="宋体" w:hAnsi="宋体" w:eastAsia="宋体"/>
                <w:szCs w:val="21"/>
              </w:rPr>
            </w:pPr>
            <w:r>
              <w:rPr>
                <w:rFonts w:ascii="宋体" w:hAnsi="宋体" w:eastAsia="宋体"/>
                <w:szCs w:val="21"/>
              </w:rPr>
              <w:t>……</w:t>
            </w:r>
          </w:p>
        </w:tc>
        <w:tc>
          <w:tcPr>
            <w:tcW w:w="1855" w:type="dxa"/>
            <w:vAlign w:val="center"/>
          </w:tcPr>
          <w:p>
            <w:pPr>
              <w:spacing w:before="120"/>
              <w:jc w:val="center"/>
              <w:rPr>
                <w:rFonts w:ascii="宋体" w:hAnsi="宋体" w:eastAsia="宋体"/>
                <w:szCs w:val="21"/>
              </w:rPr>
            </w:pPr>
          </w:p>
        </w:tc>
        <w:tc>
          <w:tcPr>
            <w:tcW w:w="914" w:type="dxa"/>
            <w:vAlign w:val="center"/>
          </w:tcPr>
          <w:p>
            <w:pPr>
              <w:spacing w:before="120"/>
              <w:jc w:val="center"/>
              <w:rPr>
                <w:rFonts w:ascii="宋体" w:hAnsi="宋体" w:eastAsia="宋体"/>
                <w:szCs w:val="21"/>
              </w:rPr>
            </w:pPr>
          </w:p>
        </w:tc>
        <w:tc>
          <w:tcPr>
            <w:tcW w:w="1268" w:type="dxa"/>
            <w:vAlign w:val="center"/>
          </w:tcPr>
          <w:p>
            <w:pPr>
              <w:jc w:val="center"/>
              <w:rPr>
                <w:rFonts w:ascii="宋体" w:hAnsi="宋体" w:eastAsia="宋体"/>
                <w:szCs w:val="21"/>
              </w:rPr>
            </w:pPr>
          </w:p>
        </w:tc>
        <w:tc>
          <w:tcPr>
            <w:tcW w:w="1282" w:type="dxa"/>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73" w:type="dxa"/>
            <w:gridSpan w:val="4"/>
            <w:vAlign w:val="center"/>
          </w:tcPr>
          <w:p>
            <w:pPr>
              <w:jc w:val="center"/>
              <w:rPr>
                <w:rFonts w:ascii="宋体" w:hAnsi="宋体" w:eastAsia="宋体"/>
                <w:szCs w:val="21"/>
              </w:rPr>
            </w:pPr>
            <w:r>
              <w:rPr>
                <w:rFonts w:hint="eastAsia" w:ascii="宋体" w:hAnsi="宋体" w:eastAsia="宋体"/>
                <w:szCs w:val="21"/>
              </w:rPr>
              <w:t>不含税总报价（</w:t>
            </w:r>
            <w:r>
              <w:rPr>
                <w:rFonts w:ascii="宋体" w:hAnsi="宋体" w:eastAsia="宋体"/>
                <w:szCs w:val="21"/>
              </w:rPr>
              <w:t>1+</w:t>
            </w:r>
            <w:r>
              <w:rPr>
                <w:rFonts w:hint="eastAsia" w:ascii="宋体" w:hAnsi="宋体" w:eastAsia="宋体"/>
                <w:szCs w:val="21"/>
              </w:rPr>
              <w:t>2+</w:t>
            </w:r>
            <w:r>
              <w:rPr>
                <w:rFonts w:ascii="宋体" w:hAnsi="宋体" w:eastAsia="宋体" w:cs="Arial"/>
                <w:szCs w:val="21"/>
              </w:rPr>
              <w:t>…</w:t>
            </w:r>
            <w:r>
              <w:rPr>
                <w:rFonts w:hint="eastAsia" w:ascii="宋体" w:hAnsi="宋体" w:eastAsia="宋体"/>
                <w:szCs w:val="21"/>
              </w:rPr>
              <w:t>）</w:t>
            </w:r>
          </w:p>
        </w:tc>
        <w:tc>
          <w:tcPr>
            <w:tcW w:w="2550" w:type="dxa"/>
            <w:gridSpan w:val="2"/>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73" w:type="dxa"/>
            <w:gridSpan w:val="4"/>
            <w:vAlign w:val="center"/>
          </w:tcPr>
          <w:p>
            <w:pPr>
              <w:jc w:val="center"/>
              <w:rPr>
                <w:rFonts w:ascii="宋体" w:hAnsi="宋体" w:eastAsia="宋体"/>
                <w:szCs w:val="21"/>
              </w:rPr>
            </w:pPr>
            <w:r>
              <w:rPr>
                <w:rFonts w:hint="eastAsia" w:ascii="宋体" w:hAnsi="宋体" w:eastAsia="宋体"/>
                <w:szCs w:val="21"/>
              </w:rPr>
              <w:t>增值税税率（付款前须提供增值税专用发票）</w:t>
            </w:r>
          </w:p>
        </w:tc>
        <w:tc>
          <w:tcPr>
            <w:tcW w:w="2550" w:type="dxa"/>
            <w:gridSpan w:val="2"/>
            <w:vAlign w:val="center"/>
          </w:tcPr>
          <w:p>
            <w:pPr>
              <w:jc w:val="center"/>
              <w:rPr>
                <w:rFonts w:ascii="宋体" w:hAnsi="宋体" w:eastAsia="宋体"/>
                <w:szCs w:val="21"/>
              </w:rPr>
            </w:pPr>
            <w:r>
              <w:rPr>
                <w:rFonts w:hint="eastAsia" w:ascii="宋体" w:hAnsi="宋体" w:eastAsia="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73" w:type="dxa"/>
            <w:gridSpan w:val="4"/>
            <w:vAlign w:val="center"/>
          </w:tcPr>
          <w:p>
            <w:pPr>
              <w:jc w:val="center"/>
              <w:rPr>
                <w:rFonts w:ascii="宋体" w:hAnsi="宋体" w:eastAsia="宋体"/>
                <w:szCs w:val="21"/>
              </w:rPr>
            </w:pPr>
            <w:r>
              <w:rPr>
                <w:rFonts w:hint="eastAsia" w:ascii="宋体" w:hAnsi="宋体" w:eastAsia="宋体"/>
                <w:szCs w:val="21"/>
              </w:rPr>
              <w:t>含税总报价</w:t>
            </w:r>
          </w:p>
        </w:tc>
        <w:tc>
          <w:tcPr>
            <w:tcW w:w="2550" w:type="dxa"/>
            <w:gridSpan w:val="2"/>
            <w:vAlign w:val="center"/>
          </w:tcPr>
          <w:p>
            <w:pPr>
              <w:jc w:val="center"/>
              <w:rPr>
                <w:rFonts w:ascii="宋体" w:hAnsi="宋体" w:eastAsia="宋体"/>
                <w:szCs w:val="21"/>
              </w:rPr>
            </w:pPr>
          </w:p>
        </w:tc>
      </w:tr>
    </w:tbl>
    <w:p>
      <w:pPr>
        <w:spacing w:line="360" w:lineRule="auto"/>
        <w:rPr>
          <w:rFonts w:ascii="宋体" w:hAnsi="宋体" w:eastAsia="宋体"/>
          <w:szCs w:val="21"/>
        </w:rPr>
      </w:pPr>
      <w:r>
        <w:rPr>
          <w:rFonts w:hint="eastAsia" w:ascii="宋体" w:hAnsi="宋体" w:eastAsia="宋体"/>
          <w:szCs w:val="21"/>
        </w:rPr>
        <w:t>注：</w:t>
      </w:r>
      <w:r>
        <w:rPr>
          <w:rFonts w:ascii="宋体" w:hAnsi="宋体" w:eastAsia="宋体"/>
          <w:szCs w:val="21"/>
        </w:rPr>
        <w:t>1.</w:t>
      </w:r>
      <w:r>
        <w:rPr>
          <w:rFonts w:hint="eastAsia" w:ascii="宋体" w:hAnsi="宋体" w:eastAsia="宋体"/>
          <w:szCs w:val="21"/>
        </w:rPr>
        <w:t>总报价包含人工费、差旅费、食宿费等相关费用及投标人认为需要的其它费用。</w:t>
      </w:r>
    </w:p>
    <w:p>
      <w:pPr>
        <w:spacing w:line="360" w:lineRule="auto"/>
        <w:ind w:firstLine="420" w:firstLineChars="200"/>
        <w:rPr>
          <w:rFonts w:ascii="宋体" w:hAnsi="宋体" w:eastAsia="宋体"/>
          <w:szCs w:val="21"/>
          <w:highlight w:val="none"/>
        </w:rPr>
      </w:pPr>
      <w:r>
        <w:rPr>
          <w:rFonts w:ascii="宋体" w:hAnsi="宋体" w:eastAsia="宋体"/>
          <w:szCs w:val="21"/>
          <w:highlight w:val="none"/>
        </w:rPr>
        <w:t>2.</w:t>
      </w:r>
      <w:r>
        <w:rPr>
          <w:rFonts w:hint="eastAsia" w:ascii="宋体" w:hAnsi="宋体" w:eastAsia="宋体"/>
          <w:szCs w:val="21"/>
          <w:highlight w:val="none"/>
        </w:rPr>
        <w:t>不含税总报价为评标依据；含税总报价为签订合同的金额。</w:t>
      </w:r>
    </w:p>
    <w:p>
      <w:pPr>
        <w:spacing w:line="360" w:lineRule="auto"/>
        <w:ind w:firstLine="105" w:firstLineChars="50"/>
        <w:rPr>
          <w:rFonts w:ascii="宋体" w:hAnsi="宋体" w:eastAsia="宋体"/>
          <w:szCs w:val="21"/>
        </w:rPr>
      </w:pPr>
    </w:p>
    <w:p>
      <w:pPr>
        <w:spacing w:line="360" w:lineRule="auto"/>
        <w:ind w:firstLine="105" w:firstLineChars="50"/>
        <w:rPr>
          <w:rFonts w:ascii="宋体" w:hAnsi="宋体" w:eastAsia="宋体"/>
          <w:szCs w:val="21"/>
        </w:rPr>
      </w:pPr>
      <w:r>
        <w:rPr>
          <w:rFonts w:hint="eastAsia" w:ascii="宋体" w:hAnsi="宋体" w:eastAsia="宋体"/>
          <w:szCs w:val="21"/>
        </w:rPr>
        <w:t>投标人授权代表签字投标人全称（盖章）</w:t>
      </w:r>
    </w:p>
    <w:p>
      <w:pPr>
        <w:jc w:val="both"/>
        <w:rPr>
          <w:rFonts w:hint="eastAsia" w:ascii="宋体" w:hAnsi="宋体" w:eastAsia="宋体" w:cs="宋体"/>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167795"/>
    <w:multiLevelType w:val="singleLevel"/>
    <w:tmpl w:val="8A167795"/>
    <w:lvl w:ilvl="0" w:tentative="0">
      <w:start w:val="1"/>
      <w:numFmt w:val="decimal"/>
      <w:suff w:val="nothing"/>
      <w:lvlText w:val="%1．"/>
      <w:lvlJc w:val="left"/>
      <w:pPr>
        <w:ind w:left="0" w:firstLine="400"/>
      </w:pPr>
      <w:rPr>
        <w:rFonts w:hint="default"/>
      </w:rPr>
    </w:lvl>
  </w:abstractNum>
  <w:abstractNum w:abstractNumId="1">
    <w:nsid w:val="9663C5AD"/>
    <w:multiLevelType w:val="singleLevel"/>
    <w:tmpl w:val="9663C5AD"/>
    <w:lvl w:ilvl="0" w:tentative="0">
      <w:start w:val="1"/>
      <w:numFmt w:val="decimal"/>
      <w:suff w:val="nothing"/>
      <w:lvlText w:val="%1．"/>
      <w:lvlJc w:val="left"/>
      <w:pPr>
        <w:ind w:left="0" w:firstLine="400"/>
      </w:pPr>
      <w:rPr>
        <w:rFonts w:hint="default"/>
      </w:rPr>
    </w:lvl>
  </w:abstractNum>
  <w:abstractNum w:abstractNumId="2">
    <w:nsid w:val="9FF12B06"/>
    <w:multiLevelType w:val="singleLevel"/>
    <w:tmpl w:val="9FF12B06"/>
    <w:lvl w:ilvl="0" w:tentative="0">
      <w:start w:val="1"/>
      <w:numFmt w:val="decimal"/>
      <w:suff w:val="nothing"/>
      <w:lvlText w:val="%1．"/>
      <w:lvlJc w:val="left"/>
      <w:pPr>
        <w:ind w:left="0" w:firstLine="400"/>
      </w:pPr>
      <w:rPr>
        <w:rFonts w:hint="default"/>
      </w:rPr>
    </w:lvl>
  </w:abstractNum>
  <w:abstractNum w:abstractNumId="3">
    <w:nsid w:val="B6F594FB"/>
    <w:multiLevelType w:val="singleLevel"/>
    <w:tmpl w:val="B6F594FB"/>
    <w:lvl w:ilvl="0" w:tentative="0">
      <w:start w:val="1"/>
      <w:numFmt w:val="decimal"/>
      <w:suff w:val="nothing"/>
      <w:lvlText w:val="%1．"/>
      <w:lvlJc w:val="left"/>
      <w:pPr>
        <w:ind w:left="0" w:firstLine="400"/>
      </w:pPr>
      <w:rPr>
        <w:rFonts w:hint="default"/>
      </w:rPr>
    </w:lvl>
  </w:abstractNum>
  <w:abstractNum w:abstractNumId="4">
    <w:nsid w:val="0E79D3E4"/>
    <w:multiLevelType w:val="singleLevel"/>
    <w:tmpl w:val="0E79D3E4"/>
    <w:lvl w:ilvl="0" w:tentative="0">
      <w:start w:val="1"/>
      <w:numFmt w:val="decimal"/>
      <w:suff w:val="nothing"/>
      <w:lvlText w:val="%1．"/>
      <w:lvlJc w:val="left"/>
      <w:pPr>
        <w:ind w:left="0" w:firstLine="400"/>
      </w:pPr>
      <w:rPr>
        <w:rFonts w:hint="default"/>
      </w:rPr>
    </w:lvl>
  </w:abstractNum>
  <w:abstractNum w:abstractNumId="5">
    <w:nsid w:val="0EA99E4D"/>
    <w:multiLevelType w:val="singleLevel"/>
    <w:tmpl w:val="0EA99E4D"/>
    <w:lvl w:ilvl="0" w:tentative="0">
      <w:start w:val="3"/>
      <w:numFmt w:val="decimal"/>
      <w:suff w:val="nothing"/>
      <w:lvlText w:val="%1、"/>
      <w:lvlJc w:val="left"/>
    </w:lvl>
  </w:abstractNum>
  <w:abstractNum w:abstractNumId="6">
    <w:nsid w:val="20809EDA"/>
    <w:multiLevelType w:val="singleLevel"/>
    <w:tmpl w:val="20809EDA"/>
    <w:lvl w:ilvl="0" w:tentative="0">
      <w:start w:val="1"/>
      <w:numFmt w:val="decimal"/>
      <w:suff w:val="nothing"/>
      <w:lvlText w:val="%1．"/>
      <w:lvlJc w:val="left"/>
      <w:pPr>
        <w:ind w:left="0" w:firstLine="400"/>
      </w:pPr>
      <w:rPr>
        <w:rFonts w:hint="default"/>
      </w:rPr>
    </w:lvl>
  </w:abstractNum>
  <w:abstractNum w:abstractNumId="7">
    <w:nsid w:val="711DE5B1"/>
    <w:multiLevelType w:val="singleLevel"/>
    <w:tmpl w:val="711DE5B1"/>
    <w:lvl w:ilvl="0" w:tentative="0">
      <w:start w:val="1"/>
      <w:numFmt w:val="decimal"/>
      <w:suff w:val="nothing"/>
      <w:lvlText w:val="%1．"/>
      <w:lvlJc w:val="left"/>
      <w:pPr>
        <w:ind w:left="0" w:firstLine="400"/>
      </w:pPr>
      <w:rPr>
        <w:rFonts w:hint="default"/>
      </w:rPr>
    </w:lvl>
  </w:abstractNum>
  <w:num w:numId="1">
    <w:abstractNumId w:val="6"/>
  </w:num>
  <w:num w:numId="2">
    <w:abstractNumId w:val="4"/>
  </w:num>
  <w:num w:numId="3">
    <w:abstractNumId w:val="1"/>
  </w:num>
  <w:num w:numId="4">
    <w:abstractNumId w:val="2"/>
  </w:num>
  <w:num w:numId="5">
    <w:abstractNumId w:val="3"/>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202DD7"/>
    <w:rsid w:val="081D156D"/>
    <w:rsid w:val="1D514B41"/>
    <w:rsid w:val="1E9B10FD"/>
    <w:rsid w:val="5CDB66AE"/>
    <w:rsid w:val="6D2D095B"/>
    <w:rsid w:val="707C330E"/>
    <w:rsid w:val="7B5B33A2"/>
    <w:rsid w:val="7BEA2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4"/>
      <w:lang w:val="en-US" w:eastAsia="zh-CN" w:bidi="ar-SA"/>
    </w:rPr>
  </w:style>
  <w:style w:type="paragraph" w:styleId="2">
    <w:name w:val="heading 1"/>
    <w:basedOn w:val="1"/>
    <w:next w:val="1"/>
    <w:link w:val="9"/>
    <w:qFormat/>
    <w:uiPriority w:val="0"/>
    <w:pPr>
      <w:keepNext/>
      <w:keepLines/>
      <w:spacing w:before="340" w:after="330" w:line="576" w:lineRule="auto"/>
      <w:outlineLvl w:val="0"/>
    </w:pPr>
    <w:rPr>
      <w:b/>
      <w:kern w:val="44"/>
      <w:sz w:val="44"/>
    </w:rPr>
  </w:style>
  <w:style w:type="character" w:default="1" w:styleId="8">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Plain Text"/>
    <w:basedOn w:val="1"/>
    <w:qFormat/>
    <w:uiPriority w:val="0"/>
    <w:rPr>
      <w:rFonts w:ascii="宋体" w:hAnsi="Courier New" w:eastAsia="宋体"/>
      <w:szCs w:val="21"/>
    </w:rPr>
  </w:style>
  <w:style w:type="paragraph" w:styleId="5">
    <w:name w:val="footer"/>
    <w:basedOn w:val="1"/>
    <w:qFormat/>
    <w:uiPriority w:val="0"/>
    <w:pPr>
      <w:tabs>
        <w:tab w:val="center" w:pos="4153"/>
        <w:tab w:val="right" w:pos="8306"/>
      </w:tabs>
      <w:snapToGrid w:val="0"/>
      <w:jc w:val="left"/>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标题 1 Char"/>
    <w:link w:val="2"/>
    <w:qFormat/>
    <w:uiPriority w:val="0"/>
    <w:rPr>
      <w:b/>
      <w:kern w:val="44"/>
      <w:sz w:val="44"/>
    </w:rPr>
  </w:style>
  <w:style w:type="paragraph" w:customStyle="1" w:styleId="10">
    <w:name w:val="Body text|1"/>
    <w:basedOn w:val="1"/>
    <w:qFormat/>
    <w:uiPriority w:val="0"/>
    <w:pPr>
      <w:widowControl w:val="0"/>
      <w:shd w:val="clear" w:color="auto" w:fill="auto"/>
      <w:spacing w:line="403" w:lineRule="auto"/>
      <w:ind w:firstLine="260"/>
    </w:pPr>
    <w:rPr>
      <w:rFonts w:ascii="宋体" w:hAnsi="宋体" w:eastAsia="宋体" w:cs="宋体"/>
      <w:sz w:val="20"/>
      <w:szCs w:val="20"/>
      <w:u w:val="none"/>
      <w:shd w:val="clear" w:color="auto" w:fill="auto"/>
      <w:lang w:val="zh-CN" w:eastAsia="zh-CN" w:bidi="zh-CN"/>
    </w:rPr>
  </w:style>
  <w:style w:type="paragraph" w:customStyle="1" w:styleId="11">
    <w:name w:val="Body text|2"/>
    <w:basedOn w:val="1"/>
    <w:qFormat/>
    <w:uiPriority w:val="0"/>
    <w:pPr>
      <w:widowControl w:val="0"/>
      <w:shd w:val="clear" w:color="auto" w:fill="auto"/>
    </w:pPr>
    <w:rPr>
      <w:rFonts w:ascii="Arial" w:hAnsi="Arial" w:eastAsia="Arial" w:cs="Arial"/>
      <w:sz w:val="18"/>
      <w:szCs w:val="18"/>
      <w:u w:val="single"/>
      <w:shd w:val="clear" w:color="auto" w:fill="auto"/>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2019-08-01T09:16:00Z</dcterms:created>
  <dc:creator>Administrator</dc:creator>
  <cp:lastModifiedBy>yws</cp:lastModifiedBy>
  <cp:lastPrinted>2019-08-14T01:49:09Z</cp:lastPrinted>
  <dcterms:modified xsi:type="dcterms:W3CDTF">2019-08-14T01:49:36Z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